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CCE59" w14:textId="44D08B76" w:rsidR="007E7830" w:rsidRPr="00DE0AA2" w:rsidRDefault="007E7830" w:rsidP="007E7830">
      <w:pPr>
        <w:widowControl w:val="0"/>
        <w:tabs>
          <w:tab w:val="left" w:pos="1701"/>
          <w:tab w:val="right" w:pos="9923"/>
        </w:tabs>
        <w:spacing w:before="120" w:after="0"/>
        <w:rPr>
          <w:rFonts w:ascii="Arial" w:eastAsia="MS Mincho" w:hAnsi="Arial"/>
          <w:b/>
          <w:sz w:val="22"/>
          <w:szCs w:val="22"/>
          <w:lang w:val="de-DE" w:eastAsia="x-none"/>
        </w:rPr>
      </w:pPr>
      <w:bookmarkStart w:id="0" w:name="_Hlk172836428"/>
      <w:r w:rsidRPr="00AA5D31">
        <w:rPr>
          <w:rFonts w:ascii="Arial" w:eastAsia="MS Mincho" w:hAnsi="Arial"/>
          <w:b/>
          <w:sz w:val="22"/>
          <w:szCs w:val="22"/>
          <w:lang w:val="de-DE" w:eastAsia="x-none"/>
        </w:rPr>
        <w:t>3GPP TSG-RAN WG2 Meeting #</w:t>
      </w:r>
      <w:r w:rsidR="00442562" w:rsidRPr="00AA5D31">
        <w:rPr>
          <w:rFonts w:ascii="Arial" w:eastAsia="MS Mincho" w:hAnsi="Arial"/>
          <w:b/>
          <w:sz w:val="22"/>
          <w:szCs w:val="22"/>
          <w:lang w:val="de-DE" w:eastAsia="x-none"/>
        </w:rPr>
        <w:t>12</w:t>
      </w:r>
      <w:r w:rsidR="00442562">
        <w:rPr>
          <w:rFonts w:ascii="Arial" w:eastAsia="MS Mincho" w:hAnsi="Arial"/>
          <w:b/>
          <w:sz w:val="22"/>
          <w:szCs w:val="22"/>
          <w:lang w:val="de-DE" w:eastAsia="x-none"/>
        </w:rPr>
        <w:t>8</w:t>
      </w:r>
      <w:r w:rsidRPr="00DE0AA2">
        <w:rPr>
          <w:rFonts w:ascii="Arial" w:eastAsia="MS Mincho" w:hAnsi="Arial"/>
          <w:b/>
          <w:sz w:val="22"/>
          <w:szCs w:val="22"/>
          <w:lang w:val="de-DE" w:eastAsia="x-none"/>
        </w:rPr>
        <w:tab/>
      </w:r>
      <w:r w:rsidR="00EC7483" w:rsidRPr="00EC7483">
        <w:rPr>
          <w:rFonts w:ascii="Arial" w:eastAsia="MS Mincho" w:hAnsi="Arial"/>
          <w:b/>
          <w:sz w:val="22"/>
          <w:szCs w:val="22"/>
          <w:lang w:val="de-DE" w:eastAsia="x-none"/>
        </w:rPr>
        <w:t>R2-2410688</w:t>
      </w:r>
    </w:p>
    <w:p w14:paraId="64DAF35E" w14:textId="64A0141F" w:rsidR="00442562" w:rsidRPr="00442562" w:rsidRDefault="00442562" w:rsidP="00442562">
      <w:pPr>
        <w:widowControl w:val="0"/>
        <w:tabs>
          <w:tab w:val="left" w:pos="1701"/>
          <w:tab w:val="right" w:pos="9923"/>
        </w:tabs>
        <w:spacing w:before="120" w:after="0"/>
        <w:rPr>
          <w:rFonts w:ascii="Arial" w:eastAsia="MS Mincho" w:hAnsi="Arial"/>
          <w:b/>
          <w:sz w:val="22"/>
          <w:szCs w:val="24"/>
          <w:lang w:val="de-DE" w:eastAsia="x-none"/>
        </w:rPr>
      </w:pPr>
      <w:r w:rsidRPr="00442562">
        <w:rPr>
          <w:rFonts w:ascii="Arial" w:eastAsia="MS Mincho" w:hAnsi="Arial"/>
          <w:b/>
          <w:sz w:val="22"/>
          <w:szCs w:val="24"/>
          <w:lang w:val="de-DE" w:eastAsia="x-none"/>
        </w:rPr>
        <w:t>Orlando, USA, Nov. 18</w:t>
      </w:r>
      <w:r w:rsidRPr="00442562">
        <w:rPr>
          <w:rFonts w:ascii="Arial" w:eastAsia="MS Mincho" w:hAnsi="Arial"/>
          <w:b/>
          <w:sz w:val="22"/>
          <w:szCs w:val="24"/>
          <w:vertAlign w:val="superscript"/>
          <w:lang w:val="de-DE" w:eastAsia="x-none"/>
        </w:rPr>
        <w:t>th</w:t>
      </w:r>
      <w:r w:rsidRPr="00442562">
        <w:rPr>
          <w:rFonts w:ascii="Arial" w:eastAsia="MS Mincho" w:hAnsi="Arial"/>
          <w:b/>
          <w:sz w:val="22"/>
          <w:szCs w:val="24"/>
          <w:lang w:val="de-DE" w:eastAsia="x-none"/>
        </w:rPr>
        <w:t xml:space="preserve"> – 22</w:t>
      </w:r>
      <w:r w:rsidRPr="00442562">
        <w:rPr>
          <w:rFonts w:ascii="Arial" w:eastAsia="MS Mincho" w:hAnsi="Arial"/>
          <w:b/>
          <w:sz w:val="22"/>
          <w:szCs w:val="24"/>
          <w:vertAlign w:val="superscript"/>
          <w:lang w:val="de-DE" w:eastAsia="x-none"/>
        </w:rPr>
        <w:t>nd</w:t>
      </w:r>
      <w:r w:rsidRPr="00442562">
        <w:rPr>
          <w:rFonts w:ascii="Arial" w:eastAsia="MS Mincho" w:hAnsi="Arial"/>
          <w:b/>
          <w:sz w:val="22"/>
          <w:szCs w:val="24"/>
          <w:lang w:val="de-DE" w:eastAsia="x-none"/>
        </w:rPr>
        <w:t xml:space="preserve"> , 2024</w:t>
      </w:r>
    </w:p>
    <w:p w14:paraId="1329BC61" w14:textId="77777777" w:rsidR="0053037A" w:rsidRPr="009C535A" w:rsidRDefault="0053037A">
      <w:pPr>
        <w:pStyle w:val="af0"/>
        <w:jc w:val="both"/>
        <w:rPr>
          <w:rFonts w:eastAsiaTheme="minorEastAsia"/>
          <w:bCs/>
          <w:sz w:val="24"/>
          <w:lang w:val="de-DE"/>
        </w:rPr>
      </w:pPr>
    </w:p>
    <w:bookmarkEnd w:id="0"/>
    <w:p w14:paraId="263F7E50" w14:textId="3E62FCD9"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E70745" w:rsidRPr="00E70745">
        <w:rPr>
          <w:rFonts w:ascii="Arial" w:hAnsi="Arial" w:cs="Arial"/>
          <w:b/>
          <w:sz w:val="22"/>
        </w:rPr>
        <w:t>8.6.3</w:t>
      </w:r>
    </w:p>
    <w:p w14:paraId="6CDD9A34" w14:textId="49999900"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r>
      <w:r w:rsidR="00E32A9B" w:rsidRPr="00050BD2">
        <w:rPr>
          <w:rFonts w:ascii="Arial" w:hAnsi="Arial" w:cs="Arial"/>
          <w:b/>
          <w:sz w:val="22"/>
        </w:rPr>
        <w:t>H</w:t>
      </w:r>
      <w:r w:rsidR="00E32A9B">
        <w:rPr>
          <w:rFonts w:ascii="Arial" w:hAnsi="Arial" w:cs="Arial"/>
          <w:b/>
          <w:sz w:val="22"/>
        </w:rPr>
        <w:t>ONOR</w:t>
      </w:r>
    </w:p>
    <w:p w14:paraId="44EF1B85" w14:textId="64DE2032" w:rsidR="009C535A" w:rsidRDefault="00E5433F" w:rsidP="009C535A">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0A39A9" w:rsidRPr="000A39A9">
        <w:rPr>
          <w:rFonts w:ascii="Arial" w:hAnsi="Arial" w:cs="Arial"/>
          <w:b/>
          <w:sz w:val="22"/>
        </w:rPr>
        <w:t>Discussion on measurement event evaluation</w:t>
      </w:r>
      <w:r w:rsidR="006D4728">
        <w:rPr>
          <w:rFonts w:ascii="Arial" w:hAnsi="Arial" w:cs="Arial"/>
          <w:b/>
          <w:sz w:val="22"/>
        </w:rPr>
        <w:t xml:space="preserve"> and report</w:t>
      </w:r>
    </w:p>
    <w:p w14:paraId="7E1D6554" w14:textId="5F25B71F" w:rsidR="00E5433F" w:rsidRPr="00050BD2" w:rsidRDefault="00E5433F" w:rsidP="009C535A">
      <w:pPr>
        <w:ind w:left="1985" w:hanging="1985"/>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6E44F6AF" w14:textId="18B6B872" w:rsidR="002E4FF5" w:rsidRDefault="001012E4" w:rsidP="00EA1248">
      <w:pPr>
        <w:spacing w:beforeLines="50" w:before="120"/>
        <w:jc w:val="both"/>
      </w:pPr>
      <w:bookmarkStart w:id="1" w:name="_Hlk172836486"/>
      <w:bookmarkStart w:id="2" w:name="_Hlk172836455"/>
      <w:r>
        <w:rPr>
          <w:lang w:eastAsia="zh-CN"/>
        </w:rPr>
        <w:t>T</w:t>
      </w:r>
      <w:r w:rsidR="00345E3A" w:rsidRPr="00345E3A">
        <w:rPr>
          <w:lang w:eastAsia="zh-CN"/>
        </w:rPr>
        <w:t xml:space="preserve">he following </w:t>
      </w:r>
      <w:r w:rsidR="00080CC2">
        <w:rPr>
          <w:lang w:eastAsia="zh-CN"/>
        </w:rPr>
        <w:t xml:space="preserve">agreements </w:t>
      </w:r>
      <w:r w:rsidR="003604D4">
        <w:rPr>
          <w:lang w:eastAsia="zh-CN"/>
        </w:rPr>
        <w:t xml:space="preserve">related to measurement </w:t>
      </w:r>
      <w:r>
        <w:rPr>
          <w:lang w:eastAsia="zh-CN"/>
        </w:rPr>
        <w:t>event evaluation and measurement report</w:t>
      </w:r>
      <w:r w:rsidR="00771C18">
        <w:rPr>
          <w:lang w:eastAsia="zh-CN"/>
        </w:rPr>
        <w:t xml:space="preserve"> </w:t>
      </w:r>
      <w:r>
        <w:rPr>
          <w:lang w:eastAsia="zh-CN"/>
        </w:rPr>
        <w:t>for</w:t>
      </w:r>
      <w:r w:rsidRPr="001012E4">
        <w:rPr>
          <w:rFonts w:eastAsia="Times New Roman"/>
          <w:bCs/>
          <w:lang w:eastAsia="en-GB"/>
        </w:rPr>
        <w:t xml:space="preserve"> </w:t>
      </w:r>
      <w:r w:rsidRPr="00325F41">
        <w:rPr>
          <w:rFonts w:eastAsia="Times New Roman"/>
          <w:bCs/>
          <w:lang w:eastAsia="en-GB"/>
        </w:rPr>
        <w:t>purpose of supporting LTM</w:t>
      </w:r>
      <w:r>
        <w:rPr>
          <w:lang w:eastAsia="zh-CN"/>
        </w:rPr>
        <w:t xml:space="preserve"> were </w:t>
      </w:r>
      <w:r w:rsidR="00080CC2">
        <w:rPr>
          <w:lang w:eastAsia="zh-CN"/>
        </w:rPr>
        <w:t>made during RAN2</w:t>
      </w:r>
      <w:r>
        <w:rPr>
          <w:lang w:eastAsia="zh-CN"/>
        </w:rPr>
        <w:t>#127</w:t>
      </w:r>
      <w:r w:rsidR="005647D2">
        <w:rPr>
          <w:lang w:eastAsia="zh-CN"/>
        </w:rPr>
        <w:t>-</w:t>
      </w:r>
      <w:r w:rsidR="00626145">
        <w:rPr>
          <w:lang w:eastAsia="zh-CN"/>
        </w:rPr>
        <w:t>bis</w:t>
      </w:r>
      <w:r w:rsidR="00965A3B">
        <w:rPr>
          <w:lang w:eastAsia="zh-CN"/>
        </w:rPr>
        <w:t xml:space="preserve"> meeting.</w:t>
      </w:r>
      <w:r w:rsidR="00080CC2">
        <w:rPr>
          <w:lang w:eastAsia="zh-CN"/>
        </w:rPr>
        <w:t xml:space="preserve"> </w:t>
      </w:r>
      <w:bookmarkStart w:id="3" w:name="_Hlk134451243"/>
    </w:p>
    <w:p w14:paraId="66B89A66" w14:textId="77777777" w:rsidR="002E4FF5" w:rsidRDefault="002E4FF5" w:rsidP="002E4FF5">
      <w:pPr>
        <w:pStyle w:val="Doc-text2"/>
        <w:pBdr>
          <w:top w:val="single" w:sz="4" w:space="1" w:color="auto"/>
          <w:left w:val="single" w:sz="4" w:space="4" w:color="auto"/>
          <w:bottom w:val="single" w:sz="4" w:space="1" w:color="auto"/>
          <w:right w:val="single" w:sz="4" w:space="4" w:color="auto"/>
        </w:pBdr>
        <w:ind w:left="567"/>
        <w:rPr>
          <w:b/>
          <w:bCs/>
          <w:lang w:val="en-US"/>
        </w:rPr>
      </w:pPr>
      <w:r>
        <w:rPr>
          <w:b/>
          <w:bCs/>
          <w:lang w:val="en-US"/>
        </w:rPr>
        <w:t>Agreements on L1 event triggered MR</w:t>
      </w:r>
    </w:p>
    <w:p w14:paraId="53081A96" w14:textId="77777777" w:rsidR="002E4FF5" w:rsidRDefault="002E4FF5" w:rsidP="002E4FF5">
      <w:pPr>
        <w:pStyle w:val="Doc-text2"/>
        <w:numPr>
          <w:ilvl w:val="0"/>
          <w:numId w:val="46"/>
        </w:numPr>
        <w:pBdr>
          <w:top w:val="single" w:sz="4" w:space="1" w:color="auto"/>
          <w:left w:val="single" w:sz="4" w:space="4" w:color="auto"/>
          <w:bottom w:val="single" w:sz="4" w:space="1" w:color="auto"/>
          <w:right w:val="single" w:sz="4" w:space="4" w:color="auto"/>
        </w:pBdr>
        <w:ind w:left="567" w:hanging="363"/>
        <w:rPr>
          <w:lang w:val="en-US"/>
        </w:rPr>
      </w:pPr>
      <w:r>
        <w:rPr>
          <w:lang w:val="en-US"/>
        </w:rPr>
        <w:t xml:space="preserve">MR can be sent when the leaving condition is met, based on NW configuration. </w:t>
      </w:r>
    </w:p>
    <w:p w14:paraId="78F0DD08" w14:textId="77777777" w:rsidR="002E4FF5" w:rsidRDefault="002E4FF5" w:rsidP="002E4FF5">
      <w:pPr>
        <w:pStyle w:val="Doc-text2"/>
        <w:numPr>
          <w:ilvl w:val="0"/>
          <w:numId w:val="46"/>
        </w:numPr>
        <w:pBdr>
          <w:top w:val="single" w:sz="4" w:space="1" w:color="auto"/>
          <w:left w:val="single" w:sz="4" w:space="4" w:color="auto"/>
          <w:bottom w:val="single" w:sz="4" w:space="1" w:color="auto"/>
          <w:right w:val="single" w:sz="4" w:space="4" w:color="auto"/>
        </w:pBdr>
        <w:ind w:left="567" w:hanging="363"/>
        <w:rPr>
          <w:lang w:val="en-US"/>
        </w:rPr>
      </w:pPr>
      <w:r>
        <w:rPr>
          <w:lang w:val="en-US"/>
        </w:rPr>
        <w:t xml:space="preserve">Event triggered periodic MR can be supported, based on NW configuration. </w:t>
      </w:r>
    </w:p>
    <w:p w14:paraId="4B5C755D" w14:textId="77777777" w:rsidR="002E4FF5" w:rsidRPr="00213D80" w:rsidRDefault="002E4FF5" w:rsidP="002E4FF5">
      <w:pPr>
        <w:pStyle w:val="Doc-text2"/>
        <w:numPr>
          <w:ilvl w:val="0"/>
          <w:numId w:val="46"/>
        </w:numPr>
        <w:pBdr>
          <w:top w:val="single" w:sz="4" w:space="1" w:color="auto"/>
          <w:left w:val="single" w:sz="4" w:space="4" w:color="auto"/>
          <w:bottom w:val="single" w:sz="4" w:space="1" w:color="auto"/>
          <w:right w:val="single" w:sz="4" w:space="4" w:color="auto"/>
        </w:pBdr>
        <w:ind w:left="567" w:hanging="363"/>
        <w:rPr>
          <w:lang w:val="en-US"/>
        </w:rPr>
      </w:pPr>
      <w:r>
        <w:rPr>
          <w:lang w:val="en-US"/>
        </w:rPr>
        <w:t xml:space="preserve">For measurement resource configuration, </w:t>
      </w:r>
      <w:r>
        <w:t>R18 LTM CSI resource configuration is reused if possible. If CSI-RS resource only IE needs to be defined, we can revisit it in the stage 3.</w:t>
      </w:r>
    </w:p>
    <w:p w14:paraId="350F5B8F" w14:textId="77777777" w:rsidR="002E4FF5" w:rsidRPr="00213D80" w:rsidRDefault="002E4FF5" w:rsidP="002E4FF5">
      <w:pPr>
        <w:pStyle w:val="Doc-text2"/>
        <w:numPr>
          <w:ilvl w:val="0"/>
          <w:numId w:val="46"/>
        </w:numPr>
        <w:pBdr>
          <w:top w:val="single" w:sz="4" w:space="1" w:color="auto"/>
          <w:left w:val="single" w:sz="4" w:space="4" w:color="auto"/>
          <w:bottom w:val="single" w:sz="4" w:space="1" w:color="auto"/>
          <w:right w:val="single" w:sz="4" w:space="4" w:color="auto"/>
        </w:pBdr>
        <w:ind w:left="567" w:hanging="363"/>
        <w:rPr>
          <w:lang w:val="en-US"/>
        </w:rPr>
      </w:pPr>
      <w:r>
        <w:rPr>
          <w:lang w:val="en-US"/>
        </w:rPr>
        <w:t xml:space="preserve">For measurement reporting configuration, </w:t>
      </w:r>
      <w:r>
        <w:t>R18 LTM-CSI-</w:t>
      </w:r>
      <w:proofErr w:type="spellStart"/>
      <w:r>
        <w:t>ReportConfig</w:t>
      </w:r>
      <w:proofErr w:type="spellEnd"/>
      <w:r>
        <w:t xml:space="preserve"> is reused if possible. We can revisit it in the stage 3 if needed.</w:t>
      </w:r>
    </w:p>
    <w:p w14:paraId="29385092" w14:textId="77777777" w:rsidR="002E4FF5" w:rsidRPr="00213D80" w:rsidRDefault="002E4FF5" w:rsidP="002E4FF5">
      <w:pPr>
        <w:pStyle w:val="Doc-text2"/>
        <w:numPr>
          <w:ilvl w:val="0"/>
          <w:numId w:val="46"/>
        </w:numPr>
        <w:pBdr>
          <w:top w:val="single" w:sz="4" w:space="1" w:color="auto"/>
          <w:left w:val="single" w:sz="4" w:space="4" w:color="auto"/>
          <w:bottom w:val="single" w:sz="4" w:space="1" w:color="auto"/>
          <w:right w:val="single" w:sz="4" w:space="4" w:color="auto"/>
        </w:pBdr>
        <w:ind w:left="567" w:hanging="363"/>
        <w:rPr>
          <w:lang w:val="en-US"/>
        </w:rPr>
      </w:pPr>
      <w:bookmarkStart w:id="4" w:name="_Hlk179935756"/>
      <w:r>
        <w:rPr>
          <w:lang w:val="en-US"/>
        </w:rPr>
        <w:t xml:space="preserve">For association between measurement resource configuration and measurement reporting configuration, </w:t>
      </w:r>
      <w:r>
        <w:t>R18 LTM way is reused if possible. We can revisit it in the stage 3 if needed.</w:t>
      </w:r>
      <w:bookmarkEnd w:id="4"/>
    </w:p>
    <w:p w14:paraId="7077BFC9" w14:textId="77777777" w:rsidR="002E4FF5" w:rsidRPr="00213D80" w:rsidRDefault="002E4FF5" w:rsidP="002E4FF5">
      <w:pPr>
        <w:pStyle w:val="Doc-text2"/>
        <w:numPr>
          <w:ilvl w:val="0"/>
          <w:numId w:val="46"/>
        </w:numPr>
        <w:pBdr>
          <w:top w:val="single" w:sz="4" w:space="1" w:color="auto"/>
          <w:left w:val="single" w:sz="4" w:space="4" w:color="auto"/>
          <w:bottom w:val="single" w:sz="4" w:space="1" w:color="auto"/>
          <w:right w:val="single" w:sz="4" w:space="4" w:color="auto"/>
        </w:pBdr>
        <w:ind w:left="567" w:hanging="363"/>
        <w:rPr>
          <w:lang w:val="en-US"/>
        </w:rPr>
      </w:pPr>
      <w:r w:rsidRPr="009E257B">
        <w:rPr>
          <w:rFonts w:eastAsiaTheme="minorEastAsia" w:cs="Arial"/>
          <w:lang w:eastAsia="zh-CN"/>
        </w:rPr>
        <w:t>The entire event evaluation procedure is handled by MAC based on the latest L1 measure</w:t>
      </w:r>
      <w:r>
        <w:rPr>
          <w:rFonts w:eastAsiaTheme="minorEastAsia" w:cs="Arial"/>
          <w:lang w:eastAsia="zh-CN"/>
        </w:rPr>
        <w:t>d</w:t>
      </w:r>
      <w:r w:rsidRPr="009E257B">
        <w:rPr>
          <w:rFonts w:eastAsiaTheme="minorEastAsia" w:cs="Arial"/>
          <w:lang w:eastAsia="zh-CN"/>
        </w:rPr>
        <w:t xml:space="preserve"> results </w:t>
      </w:r>
      <w:r>
        <w:rPr>
          <w:rFonts w:eastAsiaTheme="minorEastAsia" w:cs="Arial" w:hint="eastAsia"/>
          <w:lang w:eastAsia="zh-CN"/>
        </w:rPr>
        <w:t>reported</w:t>
      </w:r>
      <w:r w:rsidRPr="009E257B">
        <w:rPr>
          <w:rFonts w:eastAsiaTheme="minorEastAsia" w:cs="Arial"/>
          <w:lang w:eastAsia="zh-CN"/>
        </w:rPr>
        <w:t xml:space="preserve"> by L1</w:t>
      </w:r>
      <w:r>
        <w:rPr>
          <w:rFonts w:eastAsiaTheme="minorEastAsia" w:cs="Arial"/>
          <w:lang w:eastAsia="zh-CN"/>
        </w:rPr>
        <w:t xml:space="preserve">. </w:t>
      </w:r>
    </w:p>
    <w:p w14:paraId="3D057E8D" w14:textId="77777777" w:rsidR="002E4FF5" w:rsidRDefault="002E4FF5" w:rsidP="002E4FF5">
      <w:pPr>
        <w:pStyle w:val="Doc-text2"/>
        <w:numPr>
          <w:ilvl w:val="0"/>
          <w:numId w:val="46"/>
        </w:numPr>
        <w:pBdr>
          <w:top w:val="single" w:sz="4" w:space="1" w:color="auto"/>
          <w:left w:val="single" w:sz="4" w:space="4" w:color="auto"/>
          <w:bottom w:val="single" w:sz="4" w:space="1" w:color="auto"/>
          <w:right w:val="single" w:sz="4" w:space="4" w:color="auto"/>
        </w:pBdr>
        <w:ind w:left="567" w:hanging="363"/>
        <w:rPr>
          <w:lang w:val="en-US"/>
        </w:rPr>
      </w:pPr>
      <w:r>
        <w:rPr>
          <w:lang w:val="en-US"/>
        </w:rPr>
        <w:t xml:space="preserve">TTT operates only based on a timer (like TTT used in L3 event triggered MR). </w:t>
      </w:r>
    </w:p>
    <w:p w14:paraId="16D4BCDE" w14:textId="77777777" w:rsidR="002E4FF5" w:rsidRPr="00B8046F" w:rsidRDefault="002E4FF5" w:rsidP="002E4FF5">
      <w:pPr>
        <w:pStyle w:val="Doc-text2"/>
        <w:numPr>
          <w:ilvl w:val="0"/>
          <w:numId w:val="46"/>
        </w:numPr>
        <w:pBdr>
          <w:top w:val="single" w:sz="4" w:space="1" w:color="auto"/>
          <w:left w:val="single" w:sz="4" w:space="4" w:color="auto"/>
          <w:bottom w:val="single" w:sz="4" w:space="1" w:color="auto"/>
          <w:right w:val="single" w:sz="4" w:space="4" w:color="auto"/>
        </w:pBdr>
        <w:ind w:left="567" w:hanging="363"/>
        <w:rPr>
          <w:lang w:val="en-US"/>
        </w:rPr>
      </w:pPr>
      <w:r>
        <w:rPr>
          <w:lang w:val="en-US"/>
        </w:rPr>
        <w:t>Confirms WA (</w:t>
      </w:r>
      <w:r w:rsidRPr="00433245">
        <w:t>Same RS type should be used for both serving and neighbouring cell for event LTM3 and event LTM5</w:t>
      </w:r>
      <w:r>
        <w:t>).</w:t>
      </w:r>
    </w:p>
    <w:p w14:paraId="7A5E5BB9" w14:textId="77777777" w:rsidR="002E4FF5" w:rsidRDefault="002E4FF5" w:rsidP="002E4FF5">
      <w:pPr>
        <w:pStyle w:val="Doc-text2"/>
        <w:numPr>
          <w:ilvl w:val="0"/>
          <w:numId w:val="46"/>
        </w:numPr>
        <w:pBdr>
          <w:top w:val="single" w:sz="4" w:space="1" w:color="auto"/>
          <w:left w:val="single" w:sz="4" w:space="4" w:color="auto"/>
          <w:bottom w:val="single" w:sz="4" w:space="1" w:color="auto"/>
          <w:right w:val="single" w:sz="4" w:space="4" w:color="auto"/>
        </w:pBdr>
        <w:ind w:left="567" w:hanging="363"/>
        <w:rPr>
          <w:lang w:val="en-US"/>
        </w:rPr>
      </w:pPr>
      <w:r>
        <w:rPr>
          <w:lang w:val="en-US"/>
        </w:rPr>
        <w:t xml:space="preserve">Basic information included in MR MAC CE:  </w:t>
      </w:r>
    </w:p>
    <w:p w14:paraId="10F1C890" w14:textId="77777777" w:rsidR="002E4FF5" w:rsidRDefault="002E4FF5" w:rsidP="002E4FF5">
      <w:pPr>
        <w:pStyle w:val="Doc-text2"/>
        <w:pBdr>
          <w:top w:val="single" w:sz="4" w:space="1" w:color="auto"/>
          <w:left w:val="single" w:sz="4" w:space="4" w:color="auto"/>
          <w:bottom w:val="single" w:sz="4" w:space="1" w:color="auto"/>
          <w:right w:val="single" w:sz="4" w:space="4" w:color="auto"/>
        </w:pBdr>
        <w:tabs>
          <w:tab w:val="clear" w:pos="1622"/>
          <w:tab w:val="left" w:pos="284"/>
        </w:tabs>
        <w:ind w:left="567"/>
      </w:pPr>
      <w:r>
        <w:rPr>
          <w:lang w:val="en-US"/>
        </w:rPr>
        <w:tab/>
        <w:t xml:space="preserve">- </w:t>
      </w:r>
      <w:r>
        <w:rPr>
          <w:rFonts w:hint="eastAsia"/>
        </w:rPr>
        <w:t>Beam information</w:t>
      </w:r>
      <w:r>
        <w:t xml:space="preserve">: FFS if </w:t>
      </w:r>
      <w:r>
        <w:rPr>
          <w:rFonts w:hint="eastAsia"/>
        </w:rPr>
        <w:t>SSBRI</w:t>
      </w:r>
      <w:r>
        <w:t>/</w:t>
      </w:r>
      <w:r>
        <w:rPr>
          <w:rFonts w:hint="eastAsia"/>
        </w:rPr>
        <w:t>CRI of N beams</w:t>
      </w:r>
      <w:r>
        <w:t xml:space="preserve"> or (LTM configuration id + SSB/CSI-RS id)</w:t>
      </w:r>
    </w:p>
    <w:p w14:paraId="26A7F5A2" w14:textId="77777777" w:rsidR="002E4FF5" w:rsidRDefault="002E4FF5" w:rsidP="002E4FF5">
      <w:pPr>
        <w:pStyle w:val="Doc-text2"/>
        <w:pBdr>
          <w:top w:val="single" w:sz="4" w:space="1" w:color="auto"/>
          <w:left w:val="single" w:sz="4" w:space="4" w:color="auto"/>
          <w:bottom w:val="single" w:sz="4" w:space="1" w:color="auto"/>
          <w:right w:val="single" w:sz="4" w:space="4" w:color="auto"/>
        </w:pBdr>
        <w:tabs>
          <w:tab w:val="clear" w:pos="1622"/>
          <w:tab w:val="left" w:pos="284"/>
        </w:tabs>
        <w:ind w:left="567"/>
      </w:pPr>
      <w:r>
        <w:rPr>
          <w:lang w:val="en-US"/>
        </w:rPr>
        <w:tab/>
        <w:t xml:space="preserve">- </w:t>
      </w:r>
      <w:r>
        <w:rPr>
          <w:rFonts w:hint="eastAsia"/>
        </w:rPr>
        <w:t>Beam quantity: L1-RSRP or SINR</w:t>
      </w:r>
      <w:r>
        <w:t xml:space="preserve"> </w:t>
      </w:r>
      <w:r>
        <w:rPr>
          <w:rFonts w:hint="eastAsia"/>
        </w:rPr>
        <w:t xml:space="preserve">(up to RAN1) </w:t>
      </w:r>
      <w:r>
        <w:t>of</w:t>
      </w:r>
      <w:r>
        <w:rPr>
          <w:rFonts w:hint="eastAsia"/>
        </w:rPr>
        <w:t xml:space="preserve"> N beams</w:t>
      </w:r>
    </w:p>
    <w:p w14:paraId="14871FF8" w14:textId="77777777" w:rsidR="002E4FF5" w:rsidRDefault="002E4FF5" w:rsidP="002E4FF5">
      <w:pPr>
        <w:pStyle w:val="Doc-text2"/>
        <w:pBdr>
          <w:top w:val="single" w:sz="4" w:space="1" w:color="auto"/>
          <w:left w:val="single" w:sz="4" w:space="4" w:color="auto"/>
          <w:bottom w:val="single" w:sz="4" w:space="1" w:color="auto"/>
          <w:right w:val="single" w:sz="4" w:space="4" w:color="auto"/>
        </w:pBdr>
        <w:tabs>
          <w:tab w:val="clear" w:pos="1622"/>
          <w:tab w:val="left" w:pos="284"/>
        </w:tabs>
        <w:ind w:left="567"/>
      </w:pPr>
      <w:r>
        <w:rPr>
          <w:lang w:val="en-US"/>
        </w:rPr>
        <w:tab/>
        <w:t xml:space="preserve">- </w:t>
      </w:r>
      <w:r>
        <w:rPr>
          <w:rFonts w:hint="eastAsia"/>
        </w:rPr>
        <w:t xml:space="preserve">Triggered event information (e.g., </w:t>
      </w:r>
      <w:proofErr w:type="spellStart"/>
      <w:r>
        <w:rPr>
          <w:rFonts w:hint="eastAsia"/>
        </w:rPr>
        <w:t>ReportConfigID</w:t>
      </w:r>
      <w:proofErr w:type="spellEnd"/>
      <w:r>
        <w:rPr>
          <w:rFonts w:hint="eastAsia"/>
        </w:rPr>
        <w:t>)</w:t>
      </w:r>
    </w:p>
    <w:p w14:paraId="1EE237F3" w14:textId="77777777" w:rsidR="002E4FF5" w:rsidRDefault="002E4FF5" w:rsidP="002E4FF5">
      <w:pPr>
        <w:pStyle w:val="Doc-text2"/>
        <w:pBdr>
          <w:top w:val="single" w:sz="4" w:space="1" w:color="auto"/>
          <w:left w:val="single" w:sz="4" w:space="4" w:color="auto"/>
          <w:bottom w:val="single" w:sz="4" w:space="1" w:color="auto"/>
          <w:right w:val="single" w:sz="4" w:space="4" w:color="auto"/>
        </w:pBdr>
        <w:tabs>
          <w:tab w:val="clear" w:pos="1622"/>
          <w:tab w:val="left" w:pos="284"/>
        </w:tabs>
        <w:ind w:left="567"/>
        <w:rPr>
          <w:lang w:val="en-US"/>
        </w:rPr>
      </w:pPr>
      <w:r>
        <w:rPr>
          <w:lang w:val="en-US"/>
        </w:rPr>
        <w:tab/>
        <w:t>MR MAC CE can include up to N beams (FFS whether the beam should satisfy the event or not).</w:t>
      </w:r>
    </w:p>
    <w:p w14:paraId="67892A5C" w14:textId="77777777" w:rsidR="002E4FF5" w:rsidRDefault="002E4FF5" w:rsidP="002E4FF5">
      <w:pPr>
        <w:pStyle w:val="Doc-text2"/>
        <w:pBdr>
          <w:top w:val="single" w:sz="4" w:space="1" w:color="auto"/>
          <w:left w:val="single" w:sz="4" w:space="4" w:color="auto"/>
          <w:bottom w:val="single" w:sz="4" w:space="1" w:color="auto"/>
          <w:right w:val="single" w:sz="4" w:space="4" w:color="auto"/>
        </w:pBdr>
        <w:tabs>
          <w:tab w:val="clear" w:pos="1622"/>
          <w:tab w:val="left" w:pos="284"/>
        </w:tabs>
        <w:ind w:left="567"/>
        <w:rPr>
          <w:lang w:val="en-US"/>
        </w:rPr>
      </w:pPr>
      <w:r>
        <w:rPr>
          <w:lang w:val="en-US"/>
        </w:rPr>
        <w:tab/>
        <w:t>N is configurable by NW.</w:t>
      </w:r>
    </w:p>
    <w:p w14:paraId="142AF766" w14:textId="77777777" w:rsidR="002E4FF5" w:rsidRDefault="002E4FF5" w:rsidP="002E4FF5">
      <w:pPr>
        <w:pStyle w:val="Doc-text2"/>
        <w:numPr>
          <w:ilvl w:val="0"/>
          <w:numId w:val="46"/>
        </w:numPr>
        <w:pBdr>
          <w:top w:val="single" w:sz="4" w:space="1" w:color="auto"/>
          <w:left w:val="single" w:sz="4" w:space="4" w:color="auto"/>
          <w:bottom w:val="single" w:sz="4" w:space="1" w:color="auto"/>
          <w:right w:val="single" w:sz="4" w:space="4" w:color="auto"/>
        </w:pBdr>
        <w:tabs>
          <w:tab w:val="clear" w:pos="1622"/>
          <w:tab w:val="left" w:pos="284"/>
        </w:tabs>
        <w:ind w:left="567" w:hanging="363"/>
        <w:rPr>
          <w:lang w:val="en-US"/>
        </w:rPr>
      </w:pPr>
      <w:r>
        <w:rPr>
          <w:lang w:val="en-US"/>
        </w:rPr>
        <w:t xml:space="preserve">Additional information included in MR MAC CE: </w:t>
      </w:r>
    </w:p>
    <w:p w14:paraId="4F61ADB7" w14:textId="77777777" w:rsidR="002E4FF5" w:rsidRDefault="002E4FF5" w:rsidP="002E4FF5">
      <w:pPr>
        <w:pStyle w:val="Doc-text2"/>
        <w:pBdr>
          <w:top w:val="single" w:sz="4" w:space="1" w:color="auto"/>
          <w:left w:val="single" w:sz="4" w:space="4" w:color="auto"/>
          <w:bottom w:val="single" w:sz="4" w:space="1" w:color="auto"/>
          <w:right w:val="single" w:sz="4" w:space="4" w:color="auto"/>
        </w:pBdr>
        <w:ind w:left="567"/>
      </w:pPr>
      <w:r>
        <w:rPr>
          <w:lang w:val="en-US"/>
        </w:rPr>
        <w:tab/>
        <w:t xml:space="preserve">- </w:t>
      </w:r>
      <w:r>
        <w:t>T</w:t>
      </w:r>
      <w:r w:rsidRPr="00421B95">
        <w:t>he information and quantity of current beam</w:t>
      </w:r>
      <w:r>
        <w:t xml:space="preserve">, based on NW configuration. </w:t>
      </w:r>
    </w:p>
    <w:p w14:paraId="71521F04" w14:textId="77777777" w:rsidR="002E4FF5" w:rsidRDefault="002E4FF5" w:rsidP="002E4FF5">
      <w:pPr>
        <w:pStyle w:val="Doc-text2"/>
        <w:pBdr>
          <w:top w:val="single" w:sz="4" w:space="1" w:color="auto"/>
          <w:left w:val="single" w:sz="4" w:space="4" w:color="auto"/>
          <w:bottom w:val="single" w:sz="4" w:space="1" w:color="auto"/>
          <w:right w:val="single" w:sz="4" w:space="4" w:color="auto"/>
        </w:pBdr>
        <w:ind w:left="567"/>
      </w:pPr>
      <w:r>
        <w:t xml:space="preserve">11.  </w:t>
      </w:r>
      <w:r w:rsidRPr="009C4DC5">
        <w:t>The legacy SR</w:t>
      </w:r>
      <w:r>
        <w:t xml:space="preserve"> procedure for resource allocation</w:t>
      </w:r>
      <w:r w:rsidRPr="009C4DC5">
        <w:t xml:space="preserve"> </w:t>
      </w:r>
      <w:r>
        <w:t>is</w:t>
      </w:r>
      <w:r w:rsidRPr="009C4DC5">
        <w:t xml:space="preserve"> the baseline to send the event-triggered L1 measurements MAC C</w:t>
      </w:r>
      <w:r>
        <w:t>E.</w:t>
      </w:r>
    </w:p>
    <w:p w14:paraId="767CDEFA" w14:textId="77777777" w:rsidR="002E4FF5" w:rsidRPr="00B8046F" w:rsidRDefault="002E4FF5" w:rsidP="002E4FF5">
      <w:pPr>
        <w:pStyle w:val="Doc-text2"/>
        <w:pBdr>
          <w:top w:val="single" w:sz="4" w:space="1" w:color="auto"/>
          <w:left w:val="single" w:sz="4" w:space="4" w:color="auto"/>
          <w:bottom w:val="single" w:sz="4" w:space="1" w:color="auto"/>
          <w:right w:val="single" w:sz="4" w:space="4" w:color="auto"/>
        </w:pBdr>
        <w:ind w:left="567"/>
      </w:pPr>
      <w:bookmarkStart w:id="5" w:name="OLE_LINK4"/>
      <w:r>
        <w:t>12.</w:t>
      </w:r>
      <w:r>
        <w:tab/>
        <w:t>NW can configure a dedicated SR configuration for MR MAC CE transmission.</w:t>
      </w:r>
      <w:r>
        <w:tab/>
      </w:r>
    </w:p>
    <w:p w14:paraId="69A01D0C" w14:textId="64A31924" w:rsidR="003604D4" w:rsidRPr="003604D4" w:rsidRDefault="00070734" w:rsidP="003604D4">
      <w:pPr>
        <w:spacing w:beforeLines="50" w:before="120"/>
        <w:jc w:val="both"/>
        <w:rPr>
          <w:lang w:eastAsia="zh-CN"/>
        </w:rPr>
      </w:pPr>
      <w:bookmarkStart w:id="6" w:name="_Hlk172836507"/>
      <w:bookmarkEnd w:id="1"/>
      <w:bookmarkEnd w:id="2"/>
      <w:bookmarkEnd w:id="5"/>
      <w:r>
        <w:rPr>
          <w:lang w:eastAsia="zh-CN"/>
        </w:rPr>
        <w:t xml:space="preserve">In </w:t>
      </w:r>
      <w:r w:rsidR="003604D4">
        <w:rPr>
          <w:lang w:eastAsia="zh-CN"/>
        </w:rPr>
        <w:t xml:space="preserve">this </w:t>
      </w:r>
      <w:r>
        <w:rPr>
          <w:lang w:eastAsia="zh-CN"/>
        </w:rPr>
        <w:t xml:space="preserve">contribution, we </w:t>
      </w:r>
      <w:r w:rsidR="001012E4">
        <w:rPr>
          <w:lang w:eastAsia="zh-CN"/>
        </w:rPr>
        <w:t>further discuss the</w:t>
      </w:r>
      <w:r w:rsidR="003604D4">
        <w:rPr>
          <w:lang w:eastAsia="zh-CN"/>
        </w:rPr>
        <w:t xml:space="preserve"> L1 measurement </w:t>
      </w:r>
      <w:r w:rsidR="00106A04">
        <w:rPr>
          <w:lang w:eastAsia="zh-CN"/>
        </w:rPr>
        <w:t>event evaluation</w:t>
      </w:r>
      <w:r w:rsidR="00D65D00">
        <w:rPr>
          <w:lang w:eastAsia="zh-CN"/>
        </w:rPr>
        <w:t xml:space="preserve"> and report</w:t>
      </w:r>
      <w:r w:rsidR="001012E4">
        <w:rPr>
          <w:lang w:eastAsia="zh-CN"/>
        </w:rPr>
        <w:t xml:space="preserve"> and provide proposals </w:t>
      </w:r>
      <w:r w:rsidR="007A79A3">
        <w:rPr>
          <w:lang w:eastAsia="zh-CN"/>
        </w:rPr>
        <w:t>accordingly</w:t>
      </w:r>
      <w:r w:rsidR="003604D4">
        <w:rPr>
          <w:lang w:eastAsia="zh-CN"/>
        </w:rPr>
        <w:t>.</w:t>
      </w:r>
    </w:p>
    <w:bookmarkEnd w:id="3"/>
    <w:bookmarkEnd w:id="6"/>
    <w:p w14:paraId="49B5CBBB" w14:textId="0E921C69" w:rsidR="008A48D8" w:rsidRDefault="00124F8D" w:rsidP="00B911B6">
      <w:pPr>
        <w:pStyle w:val="1"/>
        <w:numPr>
          <w:ilvl w:val="0"/>
          <w:numId w:val="4"/>
        </w:numPr>
        <w:jc w:val="both"/>
      </w:pPr>
      <w:r>
        <w:t>Discussion</w:t>
      </w:r>
    </w:p>
    <w:p w14:paraId="77B370F0" w14:textId="09A8AAD0" w:rsidR="005D5B49" w:rsidRDefault="001F391B" w:rsidP="00751F9B">
      <w:pPr>
        <w:spacing w:beforeLines="50" w:before="120"/>
        <w:jc w:val="both"/>
        <w:rPr>
          <w:rFonts w:eastAsia="等线"/>
          <w:bCs/>
          <w:lang w:eastAsia="zh-CN"/>
        </w:rPr>
      </w:pPr>
      <w:r>
        <w:rPr>
          <w:rFonts w:eastAsia="等线"/>
          <w:bCs/>
          <w:lang w:eastAsia="zh-CN"/>
        </w:rPr>
        <w:t>During the previous meeting, multiple events for L1 measurement like events LTM2~4 were agreed, since reports triggered by</w:t>
      </w:r>
      <w:r w:rsidRPr="001A2A3A">
        <w:rPr>
          <w:rFonts w:eastAsia="等线"/>
          <w:bCs/>
          <w:lang w:eastAsia="zh-CN"/>
        </w:rPr>
        <w:t xml:space="preserve"> </w:t>
      </w:r>
      <w:r>
        <w:rPr>
          <w:rFonts w:eastAsia="等线"/>
          <w:bCs/>
          <w:lang w:eastAsia="zh-CN"/>
        </w:rPr>
        <w:t xml:space="preserve">different events </w:t>
      </w:r>
      <w:r>
        <w:rPr>
          <w:rFonts w:eastAsia="等线" w:hint="eastAsia"/>
          <w:bCs/>
          <w:lang w:eastAsia="zh-CN"/>
        </w:rPr>
        <w:t>cou</w:t>
      </w:r>
      <w:r>
        <w:rPr>
          <w:rFonts w:eastAsia="等线"/>
          <w:bCs/>
          <w:lang w:eastAsia="zh-CN"/>
        </w:rPr>
        <w:t xml:space="preserve">ld provide different kind of information. Note that the LTM is to trigger the switch to the specific beam, different event could be configured to the beam considering the characteristic of the beam. Thus, the </w:t>
      </w:r>
      <w:r w:rsidRPr="001F391B">
        <w:rPr>
          <w:rFonts w:eastAsia="等线"/>
          <w:bCs/>
          <w:lang w:eastAsia="zh-CN"/>
        </w:rPr>
        <w:t>L1 measurement event is configured per beam/RS, but not per cell.</w:t>
      </w:r>
      <w:r>
        <w:rPr>
          <w:rFonts w:eastAsia="等线"/>
          <w:bCs/>
          <w:lang w:eastAsia="zh-CN"/>
        </w:rPr>
        <w:t xml:space="preserve"> In addition</w:t>
      </w:r>
      <w:r w:rsidR="002D423D">
        <w:rPr>
          <w:rFonts w:eastAsia="等线"/>
          <w:bCs/>
          <w:lang w:eastAsia="zh-CN"/>
        </w:rPr>
        <w:t xml:space="preserve">, </w:t>
      </w:r>
      <w:r w:rsidR="00F3338B">
        <w:rPr>
          <w:rFonts w:eastAsia="等线"/>
          <w:bCs/>
          <w:lang w:eastAsia="zh-CN"/>
        </w:rPr>
        <w:t xml:space="preserve">to achieve different effects via different events, </w:t>
      </w:r>
      <w:r w:rsidR="005D5B49">
        <w:rPr>
          <w:rFonts w:eastAsia="等线"/>
          <w:bCs/>
          <w:lang w:eastAsia="zh-CN"/>
        </w:rPr>
        <w:t>multiple events may be configured to one beam</w:t>
      </w:r>
      <w:r w:rsidR="00751F9B">
        <w:rPr>
          <w:rFonts w:eastAsia="等线"/>
          <w:bCs/>
          <w:lang w:eastAsia="zh-CN"/>
        </w:rPr>
        <w:t>.</w:t>
      </w:r>
      <w:r w:rsidR="000E0CF8">
        <w:rPr>
          <w:rFonts w:eastAsia="等线"/>
          <w:bCs/>
          <w:lang w:eastAsia="zh-CN"/>
        </w:rPr>
        <w:t xml:space="preserve"> </w:t>
      </w:r>
      <w:r w:rsidR="002A6B15">
        <w:rPr>
          <w:rFonts w:eastAsia="等线" w:hint="eastAsia"/>
          <w:bCs/>
          <w:lang w:eastAsia="zh-CN"/>
        </w:rPr>
        <w:t>Further</w:t>
      </w:r>
      <w:r w:rsidR="002A6B15">
        <w:rPr>
          <w:rFonts w:eastAsia="等线"/>
          <w:bCs/>
          <w:lang w:eastAsia="zh-CN"/>
        </w:rPr>
        <w:t xml:space="preserve">more, in CHO, two </w:t>
      </w:r>
      <w:r w:rsidR="000E0CF8" w:rsidRPr="00450A7B">
        <w:rPr>
          <w:rFonts w:eastAsia="等线"/>
          <w:bCs/>
          <w:lang w:eastAsia="zh-CN"/>
        </w:rPr>
        <w:t>conditions associated with one event</w:t>
      </w:r>
      <w:r w:rsidR="002A6B15">
        <w:rPr>
          <w:rFonts w:eastAsia="等线"/>
          <w:bCs/>
          <w:lang w:eastAsia="zh-CN"/>
        </w:rPr>
        <w:t xml:space="preserve"> could be configure to UE and the event is considered as </w:t>
      </w:r>
      <w:r w:rsidR="007E4FA6">
        <w:rPr>
          <w:rFonts w:eastAsia="等线"/>
          <w:bCs/>
          <w:lang w:eastAsia="zh-CN"/>
        </w:rPr>
        <w:t>fulfilled</w:t>
      </w:r>
      <w:r w:rsidR="002A6B15">
        <w:rPr>
          <w:rFonts w:eastAsia="等线"/>
          <w:bCs/>
          <w:lang w:eastAsia="zh-CN"/>
        </w:rPr>
        <w:t xml:space="preserve"> only when both conditions are met, which improve the robustness for the handover. However, take the latency caused by the event evaluation into account, it still needs some discussions about whether</w:t>
      </w:r>
      <w:r w:rsidR="002A6B15" w:rsidRPr="002A6B15">
        <w:rPr>
          <w:rFonts w:eastAsia="等线"/>
          <w:bCs/>
          <w:lang w:eastAsia="zh-CN"/>
        </w:rPr>
        <w:t xml:space="preserve"> </w:t>
      </w:r>
      <w:r w:rsidR="002A6B15" w:rsidRPr="00450A7B">
        <w:rPr>
          <w:rFonts w:eastAsia="等线"/>
          <w:bCs/>
          <w:lang w:eastAsia="zh-CN"/>
        </w:rPr>
        <w:t>one event</w:t>
      </w:r>
      <w:r w:rsidR="002A6B15">
        <w:rPr>
          <w:rFonts w:eastAsia="等线"/>
          <w:bCs/>
          <w:lang w:eastAsia="zh-CN"/>
        </w:rPr>
        <w:t xml:space="preserve"> could be </w:t>
      </w:r>
      <w:r w:rsidR="002A6B15" w:rsidRPr="00450A7B">
        <w:rPr>
          <w:rFonts w:eastAsia="等线"/>
          <w:bCs/>
          <w:lang w:eastAsia="zh-CN"/>
        </w:rPr>
        <w:t xml:space="preserve">associated with </w:t>
      </w:r>
      <w:r w:rsidR="002A6B15">
        <w:rPr>
          <w:rFonts w:eastAsia="等线"/>
          <w:bCs/>
          <w:lang w:eastAsia="zh-CN"/>
        </w:rPr>
        <w:t xml:space="preserve">two </w:t>
      </w:r>
      <w:r w:rsidR="002A6B15" w:rsidRPr="00450A7B">
        <w:rPr>
          <w:rFonts w:eastAsia="等线"/>
          <w:bCs/>
          <w:lang w:eastAsia="zh-CN"/>
        </w:rPr>
        <w:t xml:space="preserve">conditions </w:t>
      </w:r>
      <w:r w:rsidR="002A6B15">
        <w:rPr>
          <w:rFonts w:eastAsia="等线"/>
          <w:bCs/>
          <w:lang w:eastAsia="zh-CN"/>
        </w:rPr>
        <w:t>could be introduced into L1 measurement event evalua</w:t>
      </w:r>
      <w:r w:rsidR="00DC18B2">
        <w:rPr>
          <w:rFonts w:eastAsia="等线"/>
          <w:bCs/>
          <w:lang w:eastAsia="zh-CN"/>
        </w:rPr>
        <w:t>t</w:t>
      </w:r>
      <w:r w:rsidR="002A6B15">
        <w:rPr>
          <w:rFonts w:eastAsia="等线"/>
          <w:bCs/>
          <w:lang w:eastAsia="zh-CN"/>
        </w:rPr>
        <w:t>ion.</w:t>
      </w:r>
    </w:p>
    <w:p w14:paraId="70041A52" w14:textId="614A79F8" w:rsidR="00CD16DD" w:rsidRDefault="00751F9B" w:rsidP="000D6813">
      <w:pPr>
        <w:spacing w:beforeLines="50" w:before="120"/>
        <w:jc w:val="both"/>
        <w:rPr>
          <w:rFonts w:eastAsia="等线"/>
          <w:b/>
          <w:bCs/>
          <w:lang w:eastAsia="en-GB"/>
        </w:rPr>
      </w:pPr>
      <w:r w:rsidRPr="00380D5C">
        <w:rPr>
          <w:rFonts w:eastAsia="等线" w:hint="eastAsia"/>
          <w:b/>
          <w:bCs/>
          <w:lang w:eastAsia="zh-CN"/>
        </w:rPr>
        <w:t>P</w:t>
      </w:r>
      <w:r w:rsidRPr="00380D5C">
        <w:rPr>
          <w:rFonts w:eastAsia="等线"/>
          <w:b/>
          <w:bCs/>
          <w:lang w:eastAsia="zh-CN"/>
        </w:rPr>
        <w:t>roposal</w:t>
      </w:r>
      <w:r w:rsidR="00CF3600">
        <w:rPr>
          <w:rFonts w:eastAsia="等线"/>
          <w:b/>
          <w:bCs/>
          <w:lang w:eastAsia="zh-CN"/>
        </w:rPr>
        <w:t xml:space="preserve"> </w:t>
      </w:r>
      <w:r w:rsidR="002E4FF5">
        <w:rPr>
          <w:rFonts w:eastAsia="等线"/>
          <w:b/>
          <w:bCs/>
          <w:lang w:eastAsia="zh-CN"/>
        </w:rPr>
        <w:t>1</w:t>
      </w:r>
      <w:r w:rsidRPr="00380D5C">
        <w:rPr>
          <w:rFonts w:eastAsia="等线"/>
          <w:b/>
          <w:bCs/>
          <w:lang w:eastAsia="zh-CN"/>
        </w:rPr>
        <w:t xml:space="preserve">: </w:t>
      </w:r>
      <w:r w:rsidR="002D423D">
        <w:rPr>
          <w:rFonts w:eastAsia="等线"/>
          <w:b/>
          <w:bCs/>
          <w:lang w:eastAsia="en-GB"/>
        </w:rPr>
        <w:t>M</w:t>
      </w:r>
      <w:r w:rsidR="002D423D" w:rsidRPr="002D423D">
        <w:rPr>
          <w:rFonts w:eastAsia="等线"/>
          <w:b/>
          <w:bCs/>
          <w:lang w:eastAsia="en-GB"/>
        </w:rPr>
        <w:t>ultiple</w:t>
      </w:r>
      <w:r w:rsidR="00A7141F" w:rsidRPr="00A7141F">
        <w:rPr>
          <w:rFonts w:eastAsia="等线" w:hint="eastAsia"/>
          <w:b/>
          <w:bCs/>
          <w:lang w:eastAsia="zh-CN"/>
        </w:rPr>
        <w:t xml:space="preserve"> </w:t>
      </w:r>
      <w:r w:rsidR="00A7141F">
        <w:rPr>
          <w:rFonts w:eastAsia="等线" w:hint="eastAsia"/>
          <w:b/>
          <w:bCs/>
          <w:lang w:eastAsia="zh-CN"/>
        </w:rPr>
        <w:t>L1</w:t>
      </w:r>
      <w:r w:rsidR="00A7141F">
        <w:rPr>
          <w:rFonts w:eastAsia="等线"/>
          <w:b/>
          <w:bCs/>
          <w:lang w:eastAsia="en-GB"/>
        </w:rPr>
        <w:t xml:space="preserve"> measurement</w:t>
      </w:r>
      <w:r w:rsidR="002D423D" w:rsidRPr="002D423D">
        <w:rPr>
          <w:rFonts w:eastAsia="等线"/>
          <w:b/>
          <w:bCs/>
          <w:lang w:eastAsia="en-GB"/>
        </w:rPr>
        <w:t xml:space="preserve"> events may be configured </w:t>
      </w:r>
      <w:r w:rsidR="002D423D">
        <w:rPr>
          <w:rFonts w:eastAsia="等线"/>
          <w:b/>
          <w:bCs/>
          <w:lang w:eastAsia="en-GB"/>
        </w:rPr>
        <w:t>for one beam</w:t>
      </w:r>
      <w:r w:rsidRPr="00380D5C">
        <w:rPr>
          <w:rFonts w:eastAsia="等线"/>
          <w:b/>
          <w:bCs/>
          <w:lang w:eastAsia="en-GB"/>
        </w:rPr>
        <w:t>.</w:t>
      </w:r>
      <w:r w:rsidR="00A316A4">
        <w:rPr>
          <w:rFonts w:eastAsia="等线"/>
          <w:b/>
          <w:bCs/>
          <w:lang w:eastAsia="en-GB"/>
        </w:rPr>
        <w:t xml:space="preserve"> FFS whether </w:t>
      </w:r>
      <w:r w:rsidR="0004136C">
        <w:rPr>
          <w:rFonts w:eastAsia="等线"/>
          <w:b/>
          <w:bCs/>
          <w:lang w:eastAsia="en-GB"/>
        </w:rPr>
        <w:t xml:space="preserve">execution </w:t>
      </w:r>
      <w:r w:rsidR="00A316A4">
        <w:rPr>
          <w:rFonts w:eastAsia="等线"/>
          <w:b/>
          <w:bCs/>
          <w:lang w:eastAsia="en-GB"/>
        </w:rPr>
        <w:t xml:space="preserve">event with two conditions is introduced for conditional LTM. </w:t>
      </w:r>
    </w:p>
    <w:p w14:paraId="1B22C90A" w14:textId="70CC9A4B" w:rsidR="00CD16DD" w:rsidRDefault="00CD16DD" w:rsidP="00CD16DD">
      <w:pPr>
        <w:spacing w:beforeLines="50" w:before="120"/>
        <w:jc w:val="both"/>
        <w:rPr>
          <w:lang w:eastAsia="zh-CN"/>
        </w:rPr>
      </w:pPr>
      <w:r w:rsidRPr="00DE0A52">
        <w:rPr>
          <w:rFonts w:eastAsia="等线"/>
          <w:bCs/>
          <w:lang w:eastAsia="en-GB"/>
        </w:rPr>
        <w:lastRenderedPageBreak/>
        <w:t xml:space="preserve">RAN1 had </w:t>
      </w:r>
      <w:r w:rsidR="003E7C13">
        <w:rPr>
          <w:rFonts w:eastAsia="等线" w:hint="eastAsia"/>
          <w:bCs/>
          <w:lang w:eastAsia="zh-CN"/>
        </w:rPr>
        <w:t>down</w:t>
      </w:r>
      <w:r w:rsidR="003E7C13">
        <w:rPr>
          <w:rFonts w:eastAsia="等线"/>
          <w:bCs/>
          <w:lang w:eastAsia="en-GB"/>
        </w:rPr>
        <w:t xml:space="preserve"> selected </w:t>
      </w:r>
      <w:r w:rsidRPr="00DE0A52">
        <w:rPr>
          <w:rFonts w:eastAsia="等线"/>
          <w:bCs/>
          <w:lang w:eastAsia="en-GB"/>
        </w:rPr>
        <w:t>the signalling content of the</w:t>
      </w:r>
      <w:r>
        <w:rPr>
          <w:rFonts w:eastAsia="等线"/>
          <w:b/>
          <w:bCs/>
          <w:lang w:eastAsia="en-GB"/>
        </w:rPr>
        <w:t xml:space="preserve"> </w:t>
      </w:r>
      <w:r w:rsidRPr="00934C23">
        <w:rPr>
          <w:lang w:eastAsia="zh-CN"/>
        </w:rPr>
        <w:t>UE-initiated/event-driven beam reporting</w:t>
      </w:r>
      <w:r>
        <w:rPr>
          <w:lang w:eastAsia="zh-CN"/>
        </w:rPr>
        <w:t xml:space="preserve"> with </w:t>
      </w:r>
      <w:r w:rsidRPr="00934C23">
        <w:rPr>
          <w:rFonts w:cs="Times"/>
        </w:rPr>
        <w:t>variable</w:t>
      </w:r>
      <w:r>
        <w:rPr>
          <w:rFonts w:cs="Times"/>
        </w:rPr>
        <w:t xml:space="preserve"> or fixed number of beam(s)</w:t>
      </w:r>
      <w:r>
        <w:rPr>
          <w:lang w:eastAsia="zh-CN"/>
        </w:rPr>
        <w:t xml:space="preserve"> satisfying the event or at least one of the beams satisfying the event:</w:t>
      </w:r>
    </w:p>
    <w:tbl>
      <w:tblPr>
        <w:tblStyle w:val="af5"/>
        <w:tblW w:w="0" w:type="auto"/>
        <w:tblInd w:w="704" w:type="dxa"/>
        <w:tblLook w:val="04A0" w:firstRow="1" w:lastRow="0" w:firstColumn="1" w:lastColumn="0" w:noHBand="0" w:noVBand="1"/>
      </w:tblPr>
      <w:tblGrid>
        <w:gridCol w:w="8363"/>
      </w:tblGrid>
      <w:tr w:rsidR="00CD16DD" w14:paraId="46D5014C" w14:textId="77777777" w:rsidTr="00596A93">
        <w:tc>
          <w:tcPr>
            <w:tcW w:w="8363" w:type="dxa"/>
          </w:tcPr>
          <w:p w14:paraId="20873231" w14:textId="77777777" w:rsidR="00CD16DD" w:rsidRPr="00F77BEF" w:rsidRDefault="00CD16DD" w:rsidP="00596A93">
            <w:pPr>
              <w:pStyle w:val="0Maintext"/>
              <w:rPr>
                <w:rFonts w:eastAsia="等线"/>
                <w:highlight w:val="green"/>
                <w:lang w:val="en-US" w:eastAsia="zh-CN"/>
              </w:rPr>
            </w:pPr>
            <w:r>
              <w:rPr>
                <w:rFonts w:eastAsia="等线"/>
                <w:b/>
                <w:bCs/>
                <w:highlight w:val="green"/>
                <w:lang w:val="en-US" w:eastAsia="zh-CN"/>
              </w:rPr>
              <w:t>Agreement</w:t>
            </w:r>
          </w:p>
          <w:p w14:paraId="78C91D86" w14:textId="77777777" w:rsidR="003E7C13" w:rsidRPr="00774CCD" w:rsidRDefault="003E7C13" w:rsidP="003E7C13">
            <w:pPr>
              <w:shd w:val="clear" w:color="auto" w:fill="FFFFFF"/>
              <w:snapToGrid w:val="0"/>
              <w:jc w:val="both"/>
              <w:rPr>
                <w:color w:val="000000"/>
              </w:rPr>
            </w:pPr>
            <w:r w:rsidRPr="00774CCD">
              <w:t xml:space="preserve">On UE-initiated/event-driven beam reporting, regarding UL </w:t>
            </w:r>
            <w:proofErr w:type="spellStart"/>
            <w:r w:rsidRPr="00774CCD">
              <w:t>signaling</w:t>
            </w:r>
            <w:proofErr w:type="spellEnd"/>
            <w:r w:rsidRPr="00774CCD">
              <w:t xml:space="preserve"> content(s) of L1-RSRP report depending on Event-2, in a report instance, at least Option-3 is supported</w:t>
            </w:r>
          </w:p>
          <w:p w14:paraId="567E9B55" w14:textId="77777777" w:rsidR="003E7C13" w:rsidRPr="00774CCD" w:rsidRDefault="003E7C13" w:rsidP="003E7C13">
            <w:pPr>
              <w:numPr>
                <w:ilvl w:val="0"/>
                <w:numId w:val="34"/>
              </w:numPr>
              <w:snapToGrid w:val="0"/>
              <w:spacing w:after="0"/>
              <w:ind w:left="466" w:hanging="284"/>
              <w:jc w:val="both"/>
            </w:pPr>
            <w:r w:rsidRPr="00774CCD">
              <w:t xml:space="preserve">Option-3: N ≥ 1 beam(s) are reported in the report instance,  </w:t>
            </w:r>
          </w:p>
          <w:p w14:paraId="5219FD3F" w14:textId="77777777" w:rsidR="003E7C13" w:rsidRPr="00774CCD" w:rsidRDefault="003E7C13" w:rsidP="003E7C13">
            <w:pPr>
              <w:numPr>
                <w:ilvl w:val="1"/>
                <w:numId w:val="34"/>
              </w:numPr>
              <w:snapToGrid w:val="0"/>
              <w:spacing w:after="0"/>
              <w:ind w:left="1334"/>
              <w:jc w:val="both"/>
            </w:pPr>
            <w:r w:rsidRPr="00774CCD">
              <w:t>At least one of N reported beam(s) should satisfy the condition of Event-2</w:t>
            </w:r>
          </w:p>
          <w:p w14:paraId="4A152CE8" w14:textId="77777777" w:rsidR="003E7C13" w:rsidRPr="00774CCD" w:rsidRDefault="003E7C13" w:rsidP="003E7C13">
            <w:pPr>
              <w:numPr>
                <w:ilvl w:val="1"/>
                <w:numId w:val="34"/>
              </w:numPr>
              <w:snapToGrid w:val="0"/>
              <w:spacing w:after="0"/>
              <w:ind w:left="1334"/>
              <w:jc w:val="both"/>
            </w:pPr>
            <w:r w:rsidRPr="00774CCD">
              <w:t xml:space="preserve">N is configured by </w:t>
            </w:r>
            <w:proofErr w:type="spellStart"/>
            <w:r w:rsidRPr="00774CCD">
              <w:t>gNB</w:t>
            </w:r>
            <w:proofErr w:type="spellEnd"/>
          </w:p>
          <w:p w14:paraId="2968A403" w14:textId="77777777" w:rsidR="003E7C13" w:rsidRPr="00774CCD" w:rsidRDefault="003E7C13" w:rsidP="003E7C13">
            <w:pPr>
              <w:numPr>
                <w:ilvl w:val="2"/>
                <w:numId w:val="34"/>
              </w:numPr>
              <w:snapToGrid w:val="0"/>
              <w:spacing w:after="0"/>
              <w:ind w:left="1915" w:hanging="475"/>
              <w:jc w:val="both"/>
            </w:pPr>
            <w:r w:rsidRPr="00774CCD">
              <w:t xml:space="preserve">FFS: candidate value of ‘N’.  </w:t>
            </w:r>
          </w:p>
          <w:p w14:paraId="2E68D7DD" w14:textId="77777777" w:rsidR="003E7C13" w:rsidRPr="00774CCD" w:rsidRDefault="003E7C13" w:rsidP="003E7C13">
            <w:pPr>
              <w:numPr>
                <w:ilvl w:val="1"/>
                <w:numId w:val="34"/>
              </w:numPr>
              <w:snapToGrid w:val="0"/>
              <w:spacing w:after="0"/>
              <w:ind w:left="1334"/>
              <w:jc w:val="both"/>
            </w:pPr>
            <w:r w:rsidRPr="00774CCD">
              <w:t xml:space="preserve">FFS: RRC can enable or disable whether current beam is always reported in addition to the N beams </w:t>
            </w:r>
          </w:p>
          <w:p w14:paraId="072E0BC9" w14:textId="77777777" w:rsidR="003E7C13" w:rsidRPr="00774CCD" w:rsidRDefault="003E7C13" w:rsidP="003E7C13">
            <w:pPr>
              <w:numPr>
                <w:ilvl w:val="0"/>
                <w:numId w:val="34"/>
              </w:numPr>
              <w:snapToGrid w:val="0"/>
              <w:spacing w:after="0"/>
              <w:ind w:left="466" w:hanging="284"/>
              <w:jc w:val="both"/>
            </w:pPr>
            <w:r w:rsidRPr="00774CCD">
              <w:t xml:space="preserve">FFS: Option-1/1a/1b/2.  </w:t>
            </w:r>
          </w:p>
          <w:p w14:paraId="0057E411" w14:textId="5A89B848" w:rsidR="00CD16DD" w:rsidRPr="003E7C13" w:rsidRDefault="003E7C13" w:rsidP="00596A93">
            <w:pPr>
              <w:numPr>
                <w:ilvl w:val="0"/>
                <w:numId w:val="34"/>
              </w:numPr>
              <w:snapToGrid w:val="0"/>
              <w:spacing w:after="0"/>
              <w:ind w:left="466" w:hanging="284"/>
              <w:jc w:val="both"/>
            </w:pPr>
            <w:r w:rsidRPr="00774CCD">
              <w:t>Above applies at least for the single CC case</w:t>
            </w:r>
          </w:p>
        </w:tc>
      </w:tr>
    </w:tbl>
    <w:p w14:paraId="749F8A85" w14:textId="1EF0432C" w:rsidR="00CD16DD" w:rsidRPr="00DE0A52" w:rsidRDefault="00CD16DD" w:rsidP="00CD16DD">
      <w:pPr>
        <w:spacing w:beforeLines="50" w:before="120"/>
        <w:jc w:val="both"/>
        <w:rPr>
          <w:rFonts w:eastAsia="等线"/>
          <w:bCs/>
          <w:lang w:eastAsia="en-GB"/>
        </w:rPr>
      </w:pPr>
      <w:r w:rsidRPr="00DE0A52">
        <w:rPr>
          <w:rFonts w:eastAsia="等线"/>
          <w:bCs/>
          <w:lang w:eastAsia="en-GB"/>
        </w:rPr>
        <w:t xml:space="preserve">Similarly, </w:t>
      </w:r>
      <w:r w:rsidR="003E7C13">
        <w:rPr>
          <w:rFonts w:eastAsia="等线"/>
          <w:bCs/>
          <w:lang w:eastAsia="en-GB"/>
        </w:rPr>
        <w:t>for UE-triggered L1 measurement report for the LTM, RAN2 needs to discuss which</w:t>
      </w:r>
      <w:r>
        <w:rPr>
          <w:rFonts w:eastAsia="等线"/>
          <w:bCs/>
          <w:lang w:eastAsia="en-GB"/>
        </w:rPr>
        <w:t xml:space="preserve"> beam </w:t>
      </w:r>
      <w:r w:rsidR="003E7C13">
        <w:rPr>
          <w:rFonts w:eastAsia="等线"/>
          <w:bCs/>
          <w:lang w:eastAsia="en-GB"/>
        </w:rPr>
        <w:t xml:space="preserve">is </w:t>
      </w:r>
      <w:r>
        <w:rPr>
          <w:rFonts w:eastAsia="等线"/>
          <w:bCs/>
          <w:lang w:eastAsia="en-GB"/>
        </w:rPr>
        <w:t xml:space="preserve">included in the report. </w:t>
      </w:r>
      <w:r w:rsidR="003E7C13">
        <w:rPr>
          <w:rFonts w:eastAsia="等线"/>
          <w:bCs/>
          <w:lang w:eastAsia="en-GB"/>
        </w:rPr>
        <w:t>B</w:t>
      </w:r>
      <w:r w:rsidR="003E7C13" w:rsidRPr="00E5575D">
        <w:rPr>
          <w:rFonts w:eastAsia="等线"/>
          <w:bCs/>
          <w:lang w:eastAsia="en-GB"/>
        </w:rPr>
        <w:t>eam</w:t>
      </w:r>
      <w:r w:rsidRPr="00E5575D">
        <w:rPr>
          <w:rFonts w:eastAsia="等线"/>
          <w:bCs/>
          <w:lang w:eastAsia="en-GB"/>
        </w:rPr>
        <w:t>(s) of neighbour satisfying the event</w:t>
      </w:r>
      <w:r>
        <w:rPr>
          <w:rFonts w:eastAsia="等线"/>
          <w:bCs/>
          <w:lang w:eastAsia="en-GB"/>
        </w:rPr>
        <w:t xml:space="preserve"> is the basic option since it is useful to help the NW determine the target beam. </w:t>
      </w:r>
      <w:r w:rsidR="003E7C13">
        <w:rPr>
          <w:rFonts w:eastAsia="等线"/>
          <w:bCs/>
          <w:lang w:eastAsia="en-GB"/>
        </w:rPr>
        <w:t xml:space="preserve">Secondly, during the last meeting, it was agreed that the current beam could be reported based on the NW configuration. In addition, it may provide more information of the current cell if the candidate beams of the serving cell could be reported. </w:t>
      </w:r>
      <w:r>
        <w:rPr>
          <w:rFonts w:eastAsia="等线"/>
          <w:bCs/>
          <w:lang w:eastAsia="en-GB"/>
        </w:rPr>
        <w:t xml:space="preserve">Last but not least, </w:t>
      </w:r>
      <w:r w:rsidRPr="00612B22">
        <w:rPr>
          <w:rFonts w:eastAsia="等线"/>
          <w:bCs/>
          <w:lang w:eastAsia="en-GB"/>
        </w:rPr>
        <w:t>beam</w:t>
      </w:r>
      <w:r w:rsidR="003E7C13">
        <w:rPr>
          <w:rFonts w:eastAsia="等线"/>
          <w:bCs/>
          <w:lang w:eastAsia="en-GB"/>
        </w:rPr>
        <w:t>s</w:t>
      </w:r>
      <w:r w:rsidRPr="00612B22">
        <w:rPr>
          <w:rFonts w:eastAsia="等线"/>
          <w:bCs/>
          <w:lang w:eastAsia="en-GB"/>
        </w:rPr>
        <w:t xml:space="preserve"> of neighbour with at least one beam satisfying the event</w:t>
      </w:r>
      <w:r>
        <w:rPr>
          <w:rFonts w:eastAsia="等线"/>
          <w:bCs/>
          <w:lang w:eastAsia="en-GB"/>
        </w:rPr>
        <w:t xml:space="preserve"> </w:t>
      </w:r>
      <w:proofErr w:type="gramStart"/>
      <w:r>
        <w:rPr>
          <w:rFonts w:eastAsia="等线"/>
          <w:bCs/>
          <w:lang w:eastAsia="en-GB"/>
        </w:rPr>
        <w:t>is</w:t>
      </w:r>
      <w:proofErr w:type="gramEnd"/>
      <w:r>
        <w:rPr>
          <w:rFonts w:eastAsia="等线"/>
          <w:bCs/>
          <w:lang w:eastAsia="en-GB"/>
        </w:rPr>
        <w:t xml:space="preserve"> another option for the signalling content. As the current L3 measurement and report mechanism, the UE measures several beams to derive the cell quality to ensure that UE could receive good service under the cell with more good beams. Even the LTM is based on beam measurement, it provides more robust if the target has multiple good beams within the cell or CU</w:t>
      </w:r>
      <w:r w:rsidR="003E7C13">
        <w:rPr>
          <w:rFonts w:eastAsia="等线"/>
          <w:bCs/>
          <w:lang w:eastAsia="en-GB"/>
        </w:rPr>
        <w:t xml:space="preserve">, even the good beams </w:t>
      </w:r>
      <w:r w:rsidR="00E5632D">
        <w:rPr>
          <w:rFonts w:eastAsia="等线"/>
          <w:bCs/>
          <w:lang w:eastAsia="en-GB"/>
        </w:rPr>
        <w:t>have</w:t>
      </w:r>
      <w:r w:rsidR="003E7C13">
        <w:rPr>
          <w:rFonts w:eastAsia="等线"/>
          <w:bCs/>
          <w:lang w:eastAsia="en-GB"/>
        </w:rPr>
        <w:t xml:space="preserve"> not </w:t>
      </w:r>
      <w:r w:rsidR="00E5632D">
        <w:rPr>
          <w:rFonts w:eastAsia="等线"/>
          <w:bCs/>
          <w:lang w:eastAsia="en-GB"/>
        </w:rPr>
        <w:t>met the</w:t>
      </w:r>
      <w:r w:rsidR="003E7C13">
        <w:rPr>
          <w:rFonts w:eastAsia="等线"/>
          <w:bCs/>
          <w:lang w:eastAsia="en-GB"/>
        </w:rPr>
        <w:t xml:space="preserve"> L1 measurement</w:t>
      </w:r>
      <w:r w:rsidR="00E5632D">
        <w:rPr>
          <w:rFonts w:eastAsia="等线"/>
          <w:bCs/>
          <w:lang w:eastAsia="en-GB"/>
        </w:rPr>
        <w:t xml:space="preserve"> event</w:t>
      </w:r>
      <w:r>
        <w:rPr>
          <w:rFonts w:eastAsia="等线"/>
          <w:bCs/>
          <w:lang w:eastAsia="en-GB"/>
        </w:rPr>
        <w:t>.</w:t>
      </w:r>
    </w:p>
    <w:p w14:paraId="581204AE" w14:textId="77361C59" w:rsidR="00C25D5B" w:rsidRDefault="00C25D5B" w:rsidP="00C25D5B">
      <w:pPr>
        <w:spacing w:beforeLines="50" w:before="120"/>
        <w:jc w:val="both"/>
        <w:rPr>
          <w:rFonts w:eastAsia="等线"/>
          <w:b/>
          <w:bCs/>
          <w:lang w:eastAsia="en-GB"/>
        </w:rPr>
      </w:pPr>
      <w:r>
        <w:rPr>
          <w:rFonts w:eastAsia="等线"/>
          <w:b/>
          <w:bCs/>
          <w:lang w:eastAsia="en-GB"/>
        </w:rPr>
        <w:t xml:space="preserve">Proposal </w:t>
      </w:r>
      <w:r w:rsidR="002E4FF5">
        <w:rPr>
          <w:rFonts w:eastAsia="等线"/>
          <w:b/>
          <w:bCs/>
          <w:lang w:eastAsia="en-GB"/>
        </w:rPr>
        <w:t>2</w:t>
      </w:r>
      <w:r>
        <w:rPr>
          <w:rFonts w:eastAsia="等线"/>
          <w:b/>
          <w:bCs/>
          <w:lang w:eastAsia="en-GB"/>
        </w:rPr>
        <w:t xml:space="preserve">: RAN2 to </w:t>
      </w:r>
      <w:r w:rsidR="00EA1248">
        <w:rPr>
          <w:rFonts w:eastAsia="等线"/>
          <w:b/>
          <w:bCs/>
        </w:rPr>
        <w:t>discuss</w:t>
      </w:r>
      <w:r>
        <w:rPr>
          <w:rFonts w:eastAsia="等线"/>
          <w:b/>
          <w:bCs/>
        </w:rPr>
        <w:t xml:space="preserve"> </w:t>
      </w:r>
      <w:r>
        <w:rPr>
          <w:rFonts w:eastAsia="等线"/>
          <w:b/>
          <w:bCs/>
          <w:lang w:eastAsia="en-GB"/>
        </w:rPr>
        <w:t xml:space="preserve">the following beams to be included in the report: the </w:t>
      </w:r>
      <w:r>
        <w:rPr>
          <w:b/>
        </w:rPr>
        <w:t>b</w:t>
      </w:r>
      <w:r w:rsidRPr="006A1979">
        <w:rPr>
          <w:b/>
        </w:rPr>
        <w:t>eam</w:t>
      </w:r>
      <w:r>
        <w:rPr>
          <w:b/>
        </w:rPr>
        <w:t>(s)</w:t>
      </w:r>
      <w:r w:rsidRPr="006A1979">
        <w:rPr>
          <w:b/>
        </w:rPr>
        <w:t xml:space="preserve"> of neighbour</w:t>
      </w:r>
      <w:r>
        <w:rPr>
          <w:b/>
        </w:rPr>
        <w:t xml:space="preserve"> satisfying the event</w:t>
      </w:r>
      <w:r>
        <w:rPr>
          <w:rFonts w:eastAsia="等线"/>
          <w:b/>
          <w:bCs/>
          <w:lang w:eastAsia="en-GB"/>
        </w:rPr>
        <w:t xml:space="preserve">, </w:t>
      </w:r>
      <w:r w:rsidR="003E7C13">
        <w:rPr>
          <w:rFonts w:eastAsia="等线"/>
          <w:b/>
          <w:bCs/>
          <w:lang w:eastAsia="en-GB"/>
        </w:rPr>
        <w:t xml:space="preserve">candidate </w:t>
      </w:r>
      <w:r w:rsidR="00EA1248">
        <w:rPr>
          <w:rFonts w:eastAsia="等线"/>
          <w:b/>
          <w:bCs/>
          <w:lang w:eastAsia="en-GB"/>
        </w:rPr>
        <w:t>beam</w:t>
      </w:r>
      <w:r w:rsidR="003E7C13">
        <w:rPr>
          <w:rFonts w:eastAsia="等线"/>
          <w:b/>
          <w:bCs/>
          <w:lang w:eastAsia="en-GB"/>
        </w:rPr>
        <w:t>s</w:t>
      </w:r>
      <w:r w:rsidR="00EA1248">
        <w:rPr>
          <w:rFonts w:eastAsia="等线"/>
          <w:b/>
          <w:bCs/>
          <w:lang w:eastAsia="en-GB"/>
        </w:rPr>
        <w:t xml:space="preserve"> of the serving cell, </w:t>
      </w:r>
      <w:r>
        <w:rPr>
          <w:rFonts w:eastAsia="等线"/>
          <w:b/>
          <w:bCs/>
          <w:lang w:eastAsia="en-GB"/>
        </w:rPr>
        <w:t>beams of neighbour with at least one beam satisfying the event.</w:t>
      </w:r>
    </w:p>
    <w:p w14:paraId="59850CA9" w14:textId="74ED5B46" w:rsidR="00431923" w:rsidRPr="00C1299E" w:rsidRDefault="00431923" w:rsidP="00C25D5B">
      <w:pPr>
        <w:spacing w:beforeLines="50" w:before="120"/>
        <w:jc w:val="both"/>
        <w:rPr>
          <w:rFonts w:eastAsia="等线"/>
          <w:lang w:eastAsia="en-GB"/>
        </w:rPr>
      </w:pPr>
      <w:r w:rsidRPr="00C1299E">
        <w:rPr>
          <w:rFonts w:eastAsia="等线"/>
          <w:lang w:eastAsia="en-GB"/>
        </w:rPr>
        <w:t xml:space="preserve">During </w:t>
      </w:r>
      <w:r w:rsidRPr="00C1299E">
        <w:rPr>
          <w:rFonts w:eastAsia="等线"/>
          <w:lang w:eastAsia="zh-CN"/>
        </w:rPr>
        <w:t>RAN1</w:t>
      </w:r>
      <w:r w:rsidRPr="00C1299E">
        <w:rPr>
          <w:rFonts w:eastAsia="等线"/>
          <w:lang w:eastAsia="en-GB"/>
        </w:rPr>
        <w:t xml:space="preserve">#118-bis </w:t>
      </w:r>
      <w:r w:rsidRPr="00C1299E">
        <w:rPr>
          <w:rFonts w:eastAsia="等线"/>
          <w:lang w:eastAsia="zh-CN"/>
        </w:rPr>
        <w:t>meeting</w:t>
      </w:r>
      <w:r w:rsidRPr="00C1299E">
        <w:rPr>
          <w:rFonts w:eastAsia="等线"/>
          <w:lang w:eastAsia="en-GB"/>
        </w:rPr>
        <w:t>, they further clarified the agreement made in RAN1#118 meeting and made the following agreement.</w:t>
      </w:r>
    </w:p>
    <w:tbl>
      <w:tblPr>
        <w:tblStyle w:val="af5"/>
        <w:tblW w:w="0" w:type="auto"/>
        <w:tblInd w:w="704" w:type="dxa"/>
        <w:tblLook w:val="04A0" w:firstRow="1" w:lastRow="0" w:firstColumn="1" w:lastColumn="0" w:noHBand="0" w:noVBand="1"/>
      </w:tblPr>
      <w:tblGrid>
        <w:gridCol w:w="8363"/>
      </w:tblGrid>
      <w:tr w:rsidR="00431923" w14:paraId="42C7F2FD" w14:textId="77777777" w:rsidTr="00F1309D">
        <w:tc>
          <w:tcPr>
            <w:tcW w:w="8363" w:type="dxa"/>
          </w:tcPr>
          <w:p w14:paraId="03861170" w14:textId="77777777" w:rsidR="00431923" w:rsidRPr="00C1299E" w:rsidRDefault="00431923" w:rsidP="00C1299E">
            <w:pPr>
              <w:pStyle w:val="0Maintext"/>
              <w:rPr>
                <w:rFonts w:eastAsia="等线"/>
                <w:b/>
                <w:bCs/>
                <w:highlight w:val="green"/>
                <w:lang w:val="en-US" w:eastAsia="zh-CN"/>
              </w:rPr>
            </w:pPr>
            <w:r w:rsidRPr="00C1299E">
              <w:rPr>
                <w:rFonts w:eastAsia="等线"/>
                <w:b/>
                <w:bCs/>
                <w:highlight w:val="green"/>
                <w:lang w:val="en-US" w:eastAsia="zh-CN"/>
              </w:rPr>
              <w:t>Agreement</w:t>
            </w:r>
          </w:p>
          <w:p w14:paraId="4957A32B" w14:textId="77777777" w:rsidR="00431923" w:rsidRPr="00431923" w:rsidRDefault="00431923" w:rsidP="00431923">
            <w:r w:rsidRPr="00431923">
              <w:rPr>
                <w:rFonts w:hint="eastAsia"/>
              </w:rPr>
              <w:t xml:space="preserve">The agreement </w:t>
            </w:r>
            <w:r w:rsidRPr="00431923">
              <w:t xml:space="preserve">“Rel-18 LTM CSI reporting framework is the baseline for CSI-RS based L1-measurement report by </w:t>
            </w:r>
            <w:proofErr w:type="spellStart"/>
            <w:r w:rsidRPr="00431923">
              <w:t>gNB</w:t>
            </w:r>
            <w:proofErr w:type="spellEnd"/>
            <w:r w:rsidRPr="00431923">
              <w:t xml:space="preserve"> scheduled measurement reporting”</w:t>
            </w:r>
            <w:r w:rsidRPr="00431923">
              <w:rPr>
                <w:rFonts w:hint="eastAsia"/>
              </w:rPr>
              <w:t xml:space="preserve"> made in RAN#118 is further clarified for L1-RSRP as follows:</w:t>
            </w:r>
          </w:p>
          <w:p w14:paraId="421B8C47" w14:textId="77777777" w:rsidR="00431923" w:rsidRPr="00C1299E" w:rsidRDefault="00431923" w:rsidP="00431923">
            <w:pPr>
              <w:numPr>
                <w:ilvl w:val="0"/>
                <w:numId w:val="47"/>
              </w:numPr>
              <w:snapToGrid w:val="0"/>
              <w:spacing w:after="0"/>
              <w:jc w:val="both"/>
              <w:rPr>
                <w:lang w:eastAsia="x-none"/>
              </w:rPr>
            </w:pPr>
            <w:r w:rsidRPr="00C1299E">
              <w:rPr>
                <w:lang w:val="en-US" w:eastAsia="x-none"/>
              </w:rPr>
              <w:t>UCI format defined in Table 6.3.1.1.2-8C of TS38.212 can be used by replacing SSBRI with CRI.</w:t>
            </w:r>
          </w:p>
          <w:p w14:paraId="35E14999" w14:textId="77777777" w:rsidR="00431923" w:rsidRPr="00C1299E" w:rsidRDefault="00431923" w:rsidP="00431923">
            <w:pPr>
              <w:numPr>
                <w:ilvl w:val="0"/>
                <w:numId w:val="47"/>
              </w:numPr>
              <w:snapToGrid w:val="0"/>
              <w:spacing w:after="0"/>
              <w:jc w:val="both"/>
              <w:rPr>
                <w:lang w:eastAsia="x-none"/>
              </w:rPr>
            </w:pPr>
            <w:r w:rsidRPr="00C1299E">
              <w:rPr>
                <w:lang w:eastAsia="x-none"/>
              </w:rPr>
              <w:t>Whether the L1-RSRP</w:t>
            </w:r>
            <w:r w:rsidRPr="00C1299E">
              <w:rPr>
                <w:lang w:eastAsia="ko-KR"/>
              </w:rPr>
              <w:t>(s) of serving cell is always included is configurable (in line with Rel-18)</w:t>
            </w:r>
          </w:p>
          <w:p w14:paraId="1ED14934" w14:textId="77777777" w:rsidR="00431923" w:rsidRPr="00C1299E" w:rsidRDefault="00431923" w:rsidP="00431923">
            <w:pPr>
              <w:numPr>
                <w:ilvl w:val="0"/>
                <w:numId w:val="47"/>
              </w:numPr>
              <w:snapToGrid w:val="0"/>
              <w:spacing w:after="0"/>
              <w:jc w:val="both"/>
              <w:rPr>
                <w:lang w:eastAsia="x-none"/>
              </w:rPr>
            </w:pPr>
            <w:r w:rsidRPr="00C1299E">
              <w:rPr>
                <w:lang w:val="en-US" w:eastAsia="x-none"/>
              </w:rPr>
              <w:t>The quantization method defined in clause 5.2.1.4.</w:t>
            </w:r>
            <w:r w:rsidRPr="00C1299E">
              <w:rPr>
                <w:lang w:val="en-US" w:eastAsia="ko-KR"/>
              </w:rPr>
              <w:t>3</w:t>
            </w:r>
            <w:r w:rsidRPr="00C1299E">
              <w:rPr>
                <w:lang w:val="en-US" w:eastAsia="x-none"/>
              </w:rPr>
              <w:t xml:space="preserve"> of TS38.21</w:t>
            </w:r>
            <w:r w:rsidRPr="00C1299E">
              <w:rPr>
                <w:lang w:val="en-US" w:eastAsia="ko-KR"/>
              </w:rPr>
              <w:t>4</w:t>
            </w:r>
            <w:r w:rsidRPr="00C1299E">
              <w:rPr>
                <w:lang w:val="en-US" w:eastAsia="x-none"/>
              </w:rPr>
              <w:t xml:space="preserve"> and bit width defined in Table 6.3.1.1.2-6 of TS38.212 can be used </w:t>
            </w:r>
          </w:p>
          <w:p w14:paraId="5DF20277" w14:textId="77777777" w:rsidR="00431923" w:rsidRPr="00C1299E" w:rsidRDefault="00431923" w:rsidP="00431923">
            <w:pPr>
              <w:numPr>
                <w:ilvl w:val="0"/>
                <w:numId w:val="47"/>
              </w:numPr>
              <w:snapToGrid w:val="0"/>
              <w:spacing w:after="0"/>
              <w:jc w:val="both"/>
              <w:rPr>
                <w:highlight w:val="yellow"/>
                <w:lang w:eastAsia="x-none"/>
              </w:rPr>
            </w:pPr>
            <w:r w:rsidRPr="00C1299E">
              <w:rPr>
                <w:highlight w:val="yellow"/>
                <w:lang w:eastAsia="x-none"/>
              </w:rPr>
              <w:t xml:space="preserve">No L1 specified </w:t>
            </w:r>
            <w:r w:rsidRPr="00C1299E">
              <w:rPr>
                <w:highlight w:val="yellow"/>
                <w:lang w:val="en-US" w:eastAsia="x-none"/>
              </w:rPr>
              <w:t>filtering for time and spatial domain is introduced</w:t>
            </w:r>
          </w:p>
          <w:p w14:paraId="28558060" w14:textId="77777777" w:rsidR="00431923" w:rsidRPr="00C1299E" w:rsidRDefault="00431923" w:rsidP="00431923">
            <w:pPr>
              <w:numPr>
                <w:ilvl w:val="0"/>
                <w:numId w:val="47"/>
              </w:numPr>
              <w:snapToGrid w:val="0"/>
              <w:spacing w:after="0"/>
              <w:jc w:val="both"/>
              <w:rPr>
                <w:lang w:eastAsia="x-none"/>
              </w:rPr>
            </w:pPr>
            <w:r w:rsidRPr="00C1299E">
              <w:rPr>
                <w:lang w:eastAsia="ko-KR"/>
              </w:rPr>
              <w:t>No enhancement on how</w:t>
            </w:r>
            <w:r w:rsidRPr="00C1299E">
              <w:rPr>
                <w:lang w:eastAsia="x-none"/>
              </w:rPr>
              <w:t xml:space="preserve"> to </w:t>
            </w:r>
            <w:r w:rsidRPr="00C1299E">
              <w:rPr>
                <w:lang w:eastAsia="ko-KR"/>
              </w:rPr>
              <w:t>report</w:t>
            </w:r>
            <w:r w:rsidRPr="00C1299E">
              <w:rPr>
                <w:lang w:eastAsia="x-none"/>
              </w:rPr>
              <w:t xml:space="preserve"> L cells x M beams </w:t>
            </w:r>
          </w:p>
          <w:p w14:paraId="732AA0FD" w14:textId="77777777" w:rsidR="00431923" w:rsidRPr="00C1299E" w:rsidRDefault="00431923" w:rsidP="00431923">
            <w:pPr>
              <w:numPr>
                <w:ilvl w:val="0"/>
                <w:numId w:val="47"/>
              </w:numPr>
              <w:snapToGrid w:val="0"/>
              <w:spacing w:after="0"/>
              <w:jc w:val="both"/>
              <w:rPr>
                <w:lang w:eastAsia="x-none"/>
              </w:rPr>
            </w:pPr>
            <w:r w:rsidRPr="00C1299E">
              <w:rPr>
                <w:lang w:val="en-US" w:eastAsia="x-none"/>
              </w:rPr>
              <w:t>Periodic reporting on PUCCH</w:t>
            </w:r>
            <w:r w:rsidRPr="00C1299E">
              <w:rPr>
                <w:lang w:val="en-US" w:eastAsia="ko-KR"/>
              </w:rPr>
              <w:t xml:space="preserve"> is supported</w:t>
            </w:r>
          </w:p>
          <w:p w14:paraId="4713198C" w14:textId="30D26838" w:rsidR="00431923" w:rsidRPr="003E7C13" w:rsidRDefault="00431923" w:rsidP="00C1299E">
            <w:pPr>
              <w:numPr>
                <w:ilvl w:val="1"/>
                <w:numId w:val="47"/>
              </w:numPr>
              <w:snapToGrid w:val="0"/>
              <w:spacing w:after="0"/>
              <w:jc w:val="both"/>
              <w:rPr>
                <w:lang w:eastAsia="x-none"/>
              </w:rPr>
            </w:pPr>
            <w:r w:rsidRPr="00C1299E">
              <w:rPr>
                <w:lang w:eastAsia="ko-KR"/>
              </w:rPr>
              <w:t>FFS:</w:t>
            </w:r>
            <w:r w:rsidRPr="00C1299E">
              <w:rPr>
                <w:lang w:val="en-US" w:eastAsia="x-none"/>
              </w:rPr>
              <w:t xml:space="preserve"> semi-persistent reporting on PUCCH/PUSCH, and aperiodic reporting on PUSCH</w:t>
            </w:r>
          </w:p>
        </w:tc>
      </w:tr>
    </w:tbl>
    <w:p w14:paraId="5A07D150" w14:textId="171FE25B" w:rsidR="003D3340" w:rsidRPr="00C1299E" w:rsidRDefault="003D3340" w:rsidP="003D3340">
      <w:pPr>
        <w:spacing w:beforeLines="50" w:before="120"/>
        <w:jc w:val="both"/>
        <w:rPr>
          <w:rFonts w:eastAsia="等线"/>
          <w:lang w:eastAsia="en-GB"/>
        </w:rPr>
      </w:pPr>
      <w:r w:rsidRPr="00C1299E">
        <w:rPr>
          <w:rFonts w:eastAsia="等线"/>
          <w:lang w:eastAsia="en-GB"/>
        </w:rPr>
        <w:t>Based on RAN1 agreement, it</w:t>
      </w:r>
      <w:r w:rsidR="00431923" w:rsidRPr="00C1299E">
        <w:rPr>
          <w:rFonts w:eastAsia="等线"/>
          <w:lang w:eastAsia="en-GB"/>
        </w:rPr>
        <w:t xml:space="preserve"> is observed that L1 filter may not be introduced. </w:t>
      </w:r>
      <w:r w:rsidRPr="00C1299E">
        <w:rPr>
          <w:rFonts w:eastAsia="等线"/>
          <w:lang w:eastAsia="zh-CN"/>
        </w:rPr>
        <w:t>To</w:t>
      </w:r>
      <w:r w:rsidRPr="00C1299E">
        <w:rPr>
          <w:rFonts w:eastAsia="等线"/>
          <w:lang w:eastAsia="en-GB"/>
        </w:rPr>
        <w:t xml:space="preserve"> </w:t>
      </w:r>
      <w:r w:rsidRPr="00C1299E">
        <w:rPr>
          <w:rFonts w:eastAsia="等线"/>
          <w:lang w:eastAsia="zh-CN"/>
        </w:rPr>
        <w:t>take</w:t>
      </w:r>
      <w:r w:rsidRPr="00C1299E">
        <w:rPr>
          <w:rFonts w:eastAsia="等线"/>
          <w:lang w:eastAsia="en-GB"/>
        </w:rPr>
        <w:t xml:space="preserve"> the robust into account, RAN2 assumed filtering was needed during RAN2#126 meeting.</w:t>
      </w:r>
    </w:p>
    <w:p w14:paraId="4472DD73" w14:textId="409C697B" w:rsidR="003D3340" w:rsidRDefault="003D3340" w:rsidP="00C1299E">
      <w:pPr>
        <w:pStyle w:val="Doc-text2"/>
        <w:pBdr>
          <w:top w:val="single" w:sz="4" w:space="1" w:color="auto"/>
          <w:left w:val="single" w:sz="4" w:space="4" w:color="auto"/>
          <w:bottom w:val="single" w:sz="4" w:space="1" w:color="auto"/>
          <w:right w:val="single" w:sz="4" w:space="4" w:color="auto"/>
        </w:pBdr>
        <w:ind w:left="1134" w:right="569"/>
        <w:rPr>
          <w:b/>
          <w:bCs/>
          <w:lang w:val="en-US"/>
        </w:rPr>
      </w:pPr>
      <w:r w:rsidRPr="00C1299E">
        <w:rPr>
          <w:b/>
          <w:bCs/>
          <w:lang w:val="en-US"/>
        </w:rPr>
        <w:t>Agreement</w:t>
      </w:r>
    </w:p>
    <w:p w14:paraId="15CE2B24" w14:textId="4FDFC555" w:rsidR="00652D2A" w:rsidRPr="00C1299E" w:rsidRDefault="00652D2A" w:rsidP="00C1299E">
      <w:pPr>
        <w:pStyle w:val="Doc-text2"/>
        <w:pBdr>
          <w:top w:val="single" w:sz="4" w:space="1" w:color="auto"/>
          <w:left w:val="single" w:sz="4" w:space="4" w:color="auto"/>
          <w:bottom w:val="single" w:sz="4" w:space="1" w:color="auto"/>
          <w:right w:val="single" w:sz="4" w:space="4" w:color="auto"/>
        </w:pBdr>
        <w:tabs>
          <w:tab w:val="clear" w:pos="1622"/>
          <w:tab w:val="left" w:pos="1985"/>
        </w:tabs>
        <w:ind w:left="1134" w:right="569"/>
      </w:pPr>
      <w:r w:rsidRPr="00C1299E">
        <w:t>RAN2 assumes filtering of the L1 measure results is needed. It’s up to RAN1 whether the specified L1 filtering is needed or ok to leave it to UE implementation.</w:t>
      </w:r>
    </w:p>
    <w:p w14:paraId="576523A1" w14:textId="495F2C4E" w:rsidR="00EF47FC" w:rsidRPr="00C1299E" w:rsidRDefault="00874E9F" w:rsidP="003D3340">
      <w:pPr>
        <w:spacing w:beforeLines="50" w:before="120"/>
        <w:jc w:val="both"/>
        <w:rPr>
          <w:rFonts w:eastAsia="等线"/>
          <w:lang w:eastAsia="en-GB"/>
        </w:rPr>
      </w:pPr>
      <w:r w:rsidRPr="00C1299E">
        <w:rPr>
          <w:rFonts w:eastAsia="等线"/>
          <w:lang w:eastAsia="en-GB"/>
        </w:rPr>
        <w:t xml:space="preserve">There may be rapid variation of L1 measurement. It may lead to misunderstanding of the beam quality if the latest measurement result of the beam is reported when the event is met. </w:t>
      </w:r>
      <w:r w:rsidR="005E1DB8" w:rsidRPr="00C1299E">
        <w:rPr>
          <w:rFonts w:eastAsia="等线"/>
          <w:lang w:eastAsia="en-GB"/>
        </w:rPr>
        <w:t xml:space="preserve">Thus, if L1 specified filter is not introduced, RAN2 needs to further discuss what measurement results to report to </w:t>
      </w:r>
      <w:r w:rsidRPr="00C1299E">
        <w:rPr>
          <w:rFonts w:eastAsia="等线"/>
          <w:lang w:eastAsia="en-GB"/>
        </w:rPr>
        <w:t>further improve the</w:t>
      </w:r>
      <w:r w:rsidR="005E1DB8" w:rsidRPr="00C1299E">
        <w:rPr>
          <w:rFonts w:eastAsia="等线"/>
          <w:lang w:eastAsia="en-GB"/>
        </w:rPr>
        <w:t xml:space="preserve"> </w:t>
      </w:r>
      <w:r w:rsidRPr="00C1299E">
        <w:rPr>
          <w:rFonts w:eastAsia="等线"/>
          <w:lang w:eastAsia="zh-CN"/>
        </w:rPr>
        <w:t>robust</w:t>
      </w:r>
      <w:r w:rsidRPr="00C1299E">
        <w:rPr>
          <w:rFonts w:eastAsia="等线"/>
          <w:lang w:eastAsia="en-GB"/>
        </w:rPr>
        <w:t>.</w:t>
      </w:r>
    </w:p>
    <w:p w14:paraId="0108E6E2" w14:textId="77777777" w:rsidR="009120EE" w:rsidRDefault="009120EE" w:rsidP="009120EE">
      <w:pPr>
        <w:spacing w:beforeLines="50" w:before="120"/>
        <w:jc w:val="both"/>
        <w:rPr>
          <w:rFonts w:eastAsia="等线"/>
          <w:b/>
          <w:bCs/>
          <w:lang w:eastAsia="en-GB"/>
        </w:rPr>
      </w:pPr>
      <w:r>
        <w:rPr>
          <w:rFonts w:eastAsia="等线"/>
          <w:b/>
          <w:bCs/>
          <w:lang w:eastAsia="en-GB"/>
        </w:rPr>
        <w:t>Proposal 3: RAN2 to discuss whether the reported L1 result needs to be filtered/averaged.</w:t>
      </w:r>
    </w:p>
    <w:p w14:paraId="54FA4EC6" w14:textId="77777777" w:rsidR="003D3340" w:rsidRPr="00C1299E" w:rsidRDefault="003D3340" w:rsidP="003D3340">
      <w:pPr>
        <w:spacing w:beforeLines="50" w:before="120"/>
        <w:jc w:val="both"/>
        <w:rPr>
          <w:rFonts w:eastAsia="等线"/>
          <w:lang w:eastAsia="en-GB"/>
        </w:rPr>
      </w:pPr>
    </w:p>
    <w:p w14:paraId="53CCA366" w14:textId="77777777" w:rsidR="003D3340" w:rsidRDefault="003D3340" w:rsidP="00C25D5B">
      <w:pPr>
        <w:spacing w:beforeLines="50" w:before="120"/>
        <w:jc w:val="both"/>
        <w:rPr>
          <w:rFonts w:eastAsia="等线"/>
          <w:b/>
          <w:bCs/>
          <w:lang w:eastAsia="en-GB"/>
        </w:rPr>
      </w:pPr>
    </w:p>
    <w:p w14:paraId="149D8C5D" w14:textId="3148FC65" w:rsidR="00FC3356" w:rsidRPr="004856D9" w:rsidRDefault="00B42365" w:rsidP="003247AB">
      <w:pPr>
        <w:pStyle w:val="1"/>
        <w:pBdr>
          <w:top w:val="single" w:sz="12" w:space="4" w:color="auto"/>
        </w:pBdr>
        <w:jc w:val="both"/>
        <w:rPr>
          <w:lang w:val="en-US" w:eastAsia="zh-CN"/>
        </w:rPr>
      </w:pPr>
      <w:r>
        <w:rPr>
          <w:lang w:val="en-US" w:eastAsia="zh-CN"/>
        </w:rPr>
        <w:lastRenderedPageBreak/>
        <w:t>3</w:t>
      </w:r>
      <w:r w:rsidR="001D7BC3">
        <w:rPr>
          <w:lang w:val="en-US" w:eastAsia="zh-CN"/>
        </w:rPr>
        <w:tab/>
      </w:r>
      <w:r w:rsidR="001D7BC3" w:rsidRPr="001C16FA">
        <w:rPr>
          <w:lang w:val="en-US" w:eastAsia="zh-CN"/>
        </w:rPr>
        <w:t>Conclusions</w:t>
      </w:r>
    </w:p>
    <w:p w14:paraId="68265F48" w14:textId="2BF578FE"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336843">
        <w:rPr>
          <w:rFonts w:ascii="Times New Roman" w:eastAsia="宋体" w:hAnsi="Times New Roman" w:cs="Times New Roman"/>
          <w:sz w:val="20"/>
          <w:szCs w:val="20"/>
          <w:lang w:val="x-none" w:eastAsia="zh-CN"/>
        </w:rPr>
        <w:t>L1 measurement enhancement for Rel-19 mobility WI</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78328B43" w14:textId="43CE2F95" w:rsidR="00A316A4" w:rsidRDefault="00A316A4" w:rsidP="00A316A4">
      <w:pPr>
        <w:spacing w:beforeLines="50" w:before="120"/>
        <w:jc w:val="both"/>
        <w:rPr>
          <w:rFonts w:eastAsia="等线"/>
          <w:b/>
          <w:bCs/>
          <w:lang w:eastAsia="en-GB"/>
        </w:rPr>
      </w:pPr>
      <w:r w:rsidRPr="00380D5C">
        <w:rPr>
          <w:rFonts w:eastAsia="等线" w:hint="eastAsia"/>
          <w:b/>
          <w:bCs/>
          <w:lang w:eastAsia="zh-CN"/>
        </w:rPr>
        <w:t>P</w:t>
      </w:r>
      <w:r w:rsidRPr="00380D5C">
        <w:rPr>
          <w:rFonts w:eastAsia="等线"/>
          <w:b/>
          <w:bCs/>
          <w:lang w:eastAsia="zh-CN"/>
        </w:rPr>
        <w:t>roposal</w:t>
      </w:r>
      <w:r>
        <w:rPr>
          <w:rFonts w:eastAsia="等线"/>
          <w:b/>
          <w:bCs/>
          <w:lang w:eastAsia="zh-CN"/>
        </w:rPr>
        <w:t xml:space="preserve"> </w:t>
      </w:r>
      <w:r w:rsidR="002E4FF5">
        <w:rPr>
          <w:rFonts w:eastAsia="等线"/>
          <w:b/>
          <w:bCs/>
          <w:lang w:eastAsia="zh-CN"/>
        </w:rPr>
        <w:t>1</w:t>
      </w:r>
      <w:r w:rsidRPr="00380D5C">
        <w:rPr>
          <w:rFonts w:eastAsia="等线"/>
          <w:b/>
          <w:bCs/>
          <w:lang w:eastAsia="zh-CN"/>
        </w:rPr>
        <w:t xml:space="preserve">: </w:t>
      </w:r>
      <w:r>
        <w:rPr>
          <w:rFonts w:eastAsia="等线"/>
          <w:b/>
          <w:bCs/>
          <w:lang w:eastAsia="en-GB"/>
        </w:rPr>
        <w:t>M</w:t>
      </w:r>
      <w:r w:rsidRPr="002D423D">
        <w:rPr>
          <w:rFonts w:eastAsia="等线"/>
          <w:b/>
          <w:bCs/>
          <w:lang w:eastAsia="en-GB"/>
        </w:rPr>
        <w:t>ultiple</w:t>
      </w:r>
      <w:r w:rsidRPr="00A7141F">
        <w:rPr>
          <w:rFonts w:eastAsia="等线" w:hint="eastAsia"/>
          <w:b/>
          <w:bCs/>
          <w:lang w:eastAsia="zh-CN"/>
        </w:rPr>
        <w:t xml:space="preserve"> </w:t>
      </w:r>
      <w:r>
        <w:rPr>
          <w:rFonts w:eastAsia="等线" w:hint="eastAsia"/>
          <w:b/>
          <w:bCs/>
          <w:lang w:eastAsia="zh-CN"/>
        </w:rPr>
        <w:t>L1</w:t>
      </w:r>
      <w:r>
        <w:rPr>
          <w:rFonts w:eastAsia="等线"/>
          <w:b/>
          <w:bCs/>
          <w:lang w:eastAsia="en-GB"/>
        </w:rPr>
        <w:t xml:space="preserve"> measurement</w:t>
      </w:r>
      <w:r w:rsidRPr="002D423D">
        <w:rPr>
          <w:rFonts w:eastAsia="等线"/>
          <w:b/>
          <w:bCs/>
          <w:lang w:eastAsia="en-GB"/>
        </w:rPr>
        <w:t xml:space="preserve"> events may be configured </w:t>
      </w:r>
      <w:r>
        <w:rPr>
          <w:rFonts w:eastAsia="等线"/>
          <w:b/>
          <w:bCs/>
          <w:lang w:eastAsia="en-GB"/>
        </w:rPr>
        <w:t>for one beam</w:t>
      </w:r>
      <w:r w:rsidRPr="00380D5C">
        <w:rPr>
          <w:rFonts w:eastAsia="等线"/>
          <w:b/>
          <w:bCs/>
          <w:lang w:eastAsia="en-GB"/>
        </w:rPr>
        <w:t>.</w:t>
      </w:r>
      <w:r>
        <w:rPr>
          <w:rFonts w:eastAsia="等线"/>
          <w:b/>
          <w:bCs/>
          <w:lang w:eastAsia="en-GB"/>
        </w:rPr>
        <w:t xml:space="preserve"> FFS whether </w:t>
      </w:r>
      <w:r w:rsidR="0004136C">
        <w:rPr>
          <w:rFonts w:eastAsia="等线"/>
          <w:b/>
          <w:bCs/>
          <w:lang w:eastAsia="en-GB"/>
        </w:rPr>
        <w:t xml:space="preserve">execution </w:t>
      </w:r>
      <w:r>
        <w:rPr>
          <w:rFonts w:eastAsia="等线"/>
          <w:b/>
          <w:bCs/>
          <w:lang w:eastAsia="en-GB"/>
        </w:rPr>
        <w:t xml:space="preserve">event with two conditions is introduced for conditional LTM. </w:t>
      </w:r>
    </w:p>
    <w:p w14:paraId="165D429F" w14:textId="48F07B0E" w:rsidR="00EF47FC" w:rsidRDefault="00EF47FC" w:rsidP="00EF47FC">
      <w:pPr>
        <w:spacing w:beforeLines="50" w:before="120"/>
        <w:jc w:val="both"/>
        <w:rPr>
          <w:rFonts w:eastAsia="等线"/>
          <w:b/>
          <w:bCs/>
          <w:lang w:eastAsia="en-GB"/>
        </w:rPr>
      </w:pPr>
      <w:r>
        <w:rPr>
          <w:rFonts w:eastAsia="等线"/>
          <w:b/>
          <w:bCs/>
          <w:lang w:eastAsia="en-GB"/>
        </w:rPr>
        <w:t xml:space="preserve">Proposal 2: RAN2 to </w:t>
      </w:r>
      <w:r>
        <w:rPr>
          <w:rFonts w:eastAsia="等线"/>
          <w:b/>
          <w:bCs/>
        </w:rPr>
        <w:t xml:space="preserve">discuss </w:t>
      </w:r>
      <w:r>
        <w:rPr>
          <w:rFonts w:eastAsia="等线"/>
          <w:b/>
          <w:bCs/>
          <w:lang w:eastAsia="en-GB"/>
        </w:rPr>
        <w:t xml:space="preserve">the following beams to be included in the report: the </w:t>
      </w:r>
      <w:r>
        <w:rPr>
          <w:b/>
        </w:rPr>
        <w:t>b</w:t>
      </w:r>
      <w:r w:rsidRPr="006A1979">
        <w:rPr>
          <w:b/>
        </w:rPr>
        <w:t>eam</w:t>
      </w:r>
      <w:r>
        <w:rPr>
          <w:b/>
        </w:rPr>
        <w:t>(s)</w:t>
      </w:r>
      <w:r w:rsidRPr="006A1979">
        <w:rPr>
          <w:b/>
        </w:rPr>
        <w:t xml:space="preserve"> of neighbour</w:t>
      </w:r>
      <w:r>
        <w:rPr>
          <w:b/>
        </w:rPr>
        <w:t xml:space="preserve"> satisfying the event</w:t>
      </w:r>
      <w:r>
        <w:rPr>
          <w:rFonts w:eastAsia="等线"/>
          <w:b/>
          <w:bCs/>
          <w:lang w:eastAsia="en-GB"/>
        </w:rPr>
        <w:t>, candidate beams of the serving cell, beams of neighbour with at least one beam satisfying the event.</w:t>
      </w:r>
    </w:p>
    <w:p w14:paraId="59FD5994" w14:textId="51B85290" w:rsidR="009120EE" w:rsidRDefault="009120EE" w:rsidP="00EF47FC">
      <w:pPr>
        <w:spacing w:beforeLines="50" w:before="120"/>
        <w:jc w:val="both"/>
        <w:rPr>
          <w:rFonts w:eastAsia="等线"/>
          <w:b/>
          <w:bCs/>
          <w:lang w:eastAsia="en-GB"/>
        </w:rPr>
      </w:pPr>
      <w:r>
        <w:rPr>
          <w:rFonts w:eastAsia="等线"/>
          <w:b/>
          <w:bCs/>
          <w:lang w:eastAsia="en-GB"/>
        </w:rPr>
        <w:t>Proposal 3: RAN2 to discuss whether the reported L1 result needs to be filtered/averaged.</w:t>
      </w:r>
    </w:p>
    <w:p w14:paraId="56DACC97" w14:textId="310E1D9C" w:rsidR="008A48D8" w:rsidRDefault="00B42365" w:rsidP="001111EC">
      <w:pPr>
        <w:pStyle w:val="1"/>
        <w:pBdr>
          <w:top w:val="single" w:sz="12" w:space="5" w:color="auto"/>
        </w:pBdr>
        <w:jc w:val="both"/>
        <w:rPr>
          <w:lang w:val="en-US"/>
        </w:rPr>
      </w:pPr>
      <w:r>
        <w:rPr>
          <w:lang w:val="en-US"/>
        </w:rPr>
        <w:t>4</w:t>
      </w:r>
      <w:r w:rsidR="001D7BC3">
        <w:rPr>
          <w:lang w:val="en-US"/>
        </w:rPr>
        <w:tab/>
        <w:t>References</w:t>
      </w:r>
    </w:p>
    <w:p w14:paraId="3E946B14" w14:textId="6029619E" w:rsidR="00937046" w:rsidRPr="00E66300" w:rsidRDefault="00D406BB" w:rsidP="00A2794A">
      <w:pPr>
        <w:pStyle w:val="af7"/>
        <w:numPr>
          <w:ilvl w:val="0"/>
          <w:numId w:val="8"/>
        </w:numPr>
        <w:ind w:firstLineChars="0"/>
        <w:rPr>
          <w:lang w:eastAsia="zh-CN"/>
        </w:rPr>
      </w:pPr>
      <w:r w:rsidRPr="00D406BB">
        <w:rPr>
          <w:lang w:eastAsia="zh-CN"/>
        </w:rPr>
        <w:t>RP-240299</w:t>
      </w:r>
      <w:r>
        <w:rPr>
          <w:lang w:eastAsia="zh-CN"/>
        </w:rPr>
        <w:t>,</w:t>
      </w:r>
      <w:r w:rsidRPr="00D406BB">
        <w:t xml:space="preserve"> </w:t>
      </w:r>
      <w:r w:rsidRPr="00D406BB">
        <w:rPr>
          <w:lang w:eastAsia="zh-CN"/>
        </w:rPr>
        <w:t>Revised Work Item: NR mobility enhancements Phase 4</w:t>
      </w:r>
      <w:r>
        <w:rPr>
          <w:lang w:eastAsia="zh-CN"/>
        </w:rPr>
        <w:t xml:space="preserve">, Rel-19, </w:t>
      </w:r>
    </w:p>
    <w:sectPr w:rsidR="00937046"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F86D0" w14:textId="77777777" w:rsidR="00027496" w:rsidRDefault="00027496" w:rsidP="002E4526">
      <w:pPr>
        <w:spacing w:after="0"/>
      </w:pPr>
      <w:r>
        <w:separator/>
      </w:r>
    </w:p>
  </w:endnote>
  <w:endnote w:type="continuationSeparator" w:id="0">
    <w:p w14:paraId="29FDDE64" w14:textId="77777777" w:rsidR="00027496" w:rsidRDefault="00027496" w:rsidP="002E4526">
      <w:pPr>
        <w:spacing w:after="0"/>
      </w:pPr>
      <w:r>
        <w:continuationSeparator/>
      </w:r>
    </w:p>
  </w:endnote>
  <w:endnote w:type="continuationNotice" w:id="1">
    <w:p w14:paraId="1CC8B3D2" w14:textId="77777777" w:rsidR="00027496" w:rsidRDefault="000274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54C41" w14:textId="77777777" w:rsidR="00027496" w:rsidRDefault="00027496" w:rsidP="002E4526">
      <w:pPr>
        <w:spacing w:after="0"/>
      </w:pPr>
      <w:r>
        <w:separator/>
      </w:r>
    </w:p>
  </w:footnote>
  <w:footnote w:type="continuationSeparator" w:id="0">
    <w:p w14:paraId="092199C9" w14:textId="77777777" w:rsidR="00027496" w:rsidRDefault="00027496" w:rsidP="002E4526">
      <w:pPr>
        <w:spacing w:after="0"/>
      </w:pPr>
      <w:r>
        <w:continuationSeparator/>
      </w:r>
    </w:p>
  </w:footnote>
  <w:footnote w:type="continuationNotice" w:id="1">
    <w:p w14:paraId="734A7AA9" w14:textId="77777777" w:rsidR="00027496" w:rsidRDefault="000274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FD105F"/>
    <w:multiLevelType w:val="hybridMultilevel"/>
    <w:tmpl w:val="9C1C4F42"/>
    <w:lvl w:ilvl="0" w:tplc="0C9AF626">
      <w:start w:val="1"/>
      <w:numFmt w:val="bullet"/>
      <w:lvlText w:val=""/>
      <w:lvlJc w:val="left"/>
      <w:pPr>
        <w:tabs>
          <w:tab w:val="num" w:pos="720"/>
        </w:tabs>
        <w:ind w:left="720" w:hanging="360"/>
      </w:pPr>
      <w:rPr>
        <w:rFonts w:ascii="Wingdings" w:hAnsi="Wingdings" w:hint="default"/>
      </w:rPr>
    </w:lvl>
    <w:lvl w:ilvl="1" w:tplc="92149726">
      <w:start w:val="1"/>
      <w:numFmt w:val="bullet"/>
      <w:lvlText w:val=""/>
      <w:lvlJc w:val="left"/>
      <w:pPr>
        <w:tabs>
          <w:tab w:val="num" w:pos="1440"/>
        </w:tabs>
        <w:ind w:left="1440" w:hanging="360"/>
      </w:pPr>
      <w:rPr>
        <w:rFonts w:ascii="Wingdings" w:hAnsi="Wingdings" w:hint="default"/>
      </w:rPr>
    </w:lvl>
    <w:lvl w:ilvl="2" w:tplc="1DBE746C" w:tentative="1">
      <w:start w:val="1"/>
      <w:numFmt w:val="bullet"/>
      <w:lvlText w:val=""/>
      <w:lvlJc w:val="left"/>
      <w:pPr>
        <w:tabs>
          <w:tab w:val="num" w:pos="2160"/>
        </w:tabs>
        <w:ind w:left="2160" w:hanging="360"/>
      </w:pPr>
      <w:rPr>
        <w:rFonts w:ascii="Wingdings" w:hAnsi="Wingdings" w:hint="default"/>
      </w:rPr>
    </w:lvl>
    <w:lvl w:ilvl="3" w:tplc="E7FC57DC" w:tentative="1">
      <w:start w:val="1"/>
      <w:numFmt w:val="bullet"/>
      <w:lvlText w:val=""/>
      <w:lvlJc w:val="left"/>
      <w:pPr>
        <w:tabs>
          <w:tab w:val="num" w:pos="2880"/>
        </w:tabs>
        <w:ind w:left="2880" w:hanging="360"/>
      </w:pPr>
      <w:rPr>
        <w:rFonts w:ascii="Wingdings" w:hAnsi="Wingdings" w:hint="default"/>
      </w:rPr>
    </w:lvl>
    <w:lvl w:ilvl="4" w:tplc="EC867E94" w:tentative="1">
      <w:start w:val="1"/>
      <w:numFmt w:val="bullet"/>
      <w:lvlText w:val=""/>
      <w:lvlJc w:val="left"/>
      <w:pPr>
        <w:tabs>
          <w:tab w:val="num" w:pos="3600"/>
        </w:tabs>
        <w:ind w:left="3600" w:hanging="360"/>
      </w:pPr>
      <w:rPr>
        <w:rFonts w:ascii="Wingdings" w:hAnsi="Wingdings" w:hint="default"/>
      </w:rPr>
    </w:lvl>
    <w:lvl w:ilvl="5" w:tplc="4FDC0534" w:tentative="1">
      <w:start w:val="1"/>
      <w:numFmt w:val="bullet"/>
      <w:lvlText w:val=""/>
      <w:lvlJc w:val="left"/>
      <w:pPr>
        <w:tabs>
          <w:tab w:val="num" w:pos="4320"/>
        </w:tabs>
        <w:ind w:left="4320" w:hanging="360"/>
      </w:pPr>
      <w:rPr>
        <w:rFonts w:ascii="Wingdings" w:hAnsi="Wingdings" w:hint="default"/>
      </w:rPr>
    </w:lvl>
    <w:lvl w:ilvl="6" w:tplc="E7C06682" w:tentative="1">
      <w:start w:val="1"/>
      <w:numFmt w:val="bullet"/>
      <w:lvlText w:val=""/>
      <w:lvlJc w:val="left"/>
      <w:pPr>
        <w:tabs>
          <w:tab w:val="num" w:pos="5040"/>
        </w:tabs>
        <w:ind w:left="5040" w:hanging="360"/>
      </w:pPr>
      <w:rPr>
        <w:rFonts w:ascii="Wingdings" w:hAnsi="Wingdings" w:hint="default"/>
      </w:rPr>
    </w:lvl>
    <w:lvl w:ilvl="7" w:tplc="ECE81948" w:tentative="1">
      <w:start w:val="1"/>
      <w:numFmt w:val="bullet"/>
      <w:lvlText w:val=""/>
      <w:lvlJc w:val="left"/>
      <w:pPr>
        <w:tabs>
          <w:tab w:val="num" w:pos="5760"/>
        </w:tabs>
        <w:ind w:left="5760" w:hanging="360"/>
      </w:pPr>
      <w:rPr>
        <w:rFonts w:ascii="Wingdings" w:hAnsi="Wingdings" w:hint="default"/>
      </w:rPr>
    </w:lvl>
    <w:lvl w:ilvl="8" w:tplc="5CB4FBE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E25502"/>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0"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676617"/>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2"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22A13A32"/>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5"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D4275CB"/>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7"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348F1B20"/>
    <w:multiLevelType w:val="hybridMultilevel"/>
    <w:tmpl w:val="B3DC7D90"/>
    <w:lvl w:ilvl="0" w:tplc="B6788A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0B9315B"/>
    <w:multiLevelType w:val="hybridMultilevel"/>
    <w:tmpl w:val="6746695A"/>
    <w:lvl w:ilvl="0" w:tplc="22D836DE">
      <w:start w:val="1"/>
      <w:numFmt w:val="bullet"/>
      <w:lvlText w:val=""/>
      <w:lvlJc w:val="left"/>
      <w:pPr>
        <w:tabs>
          <w:tab w:val="num" w:pos="720"/>
        </w:tabs>
        <w:ind w:left="720" w:hanging="360"/>
      </w:pPr>
      <w:rPr>
        <w:rFonts w:ascii="Wingdings" w:hAnsi="Wingdings" w:hint="default"/>
      </w:rPr>
    </w:lvl>
    <w:lvl w:ilvl="1" w:tplc="6B40FAB2">
      <w:start w:val="1"/>
      <w:numFmt w:val="bullet"/>
      <w:lvlText w:val=""/>
      <w:lvlJc w:val="left"/>
      <w:pPr>
        <w:tabs>
          <w:tab w:val="num" w:pos="1440"/>
        </w:tabs>
        <w:ind w:left="1440" w:hanging="360"/>
      </w:pPr>
      <w:rPr>
        <w:rFonts w:ascii="Wingdings" w:hAnsi="Wingdings" w:hint="default"/>
      </w:rPr>
    </w:lvl>
    <w:lvl w:ilvl="2" w:tplc="0860C056">
      <w:numFmt w:val="bullet"/>
      <w:lvlText w:val=""/>
      <w:lvlJc w:val="left"/>
      <w:pPr>
        <w:tabs>
          <w:tab w:val="num" w:pos="2160"/>
        </w:tabs>
        <w:ind w:left="2160" w:hanging="360"/>
      </w:pPr>
      <w:rPr>
        <w:rFonts w:ascii="Wingdings" w:hAnsi="Wingdings" w:hint="default"/>
      </w:rPr>
    </w:lvl>
    <w:lvl w:ilvl="3" w:tplc="2CA658BE" w:tentative="1">
      <w:start w:val="1"/>
      <w:numFmt w:val="bullet"/>
      <w:lvlText w:val=""/>
      <w:lvlJc w:val="left"/>
      <w:pPr>
        <w:tabs>
          <w:tab w:val="num" w:pos="2880"/>
        </w:tabs>
        <w:ind w:left="2880" w:hanging="360"/>
      </w:pPr>
      <w:rPr>
        <w:rFonts w:ascii="Wingdings" w:hAnsi="Wingdings" w:hint="default"/>
      </w:rPr>
    </w:lvl>
    <w:lvl w:ilvl="4" w:tplc="C350845C" w:tentative="1">
      <w:start w:val="1"/>
      <w:numFmt w:val="bullet"/>
      <w:lvlText w:val=""/>
      <w:lvlJc w:val="left"/>
      <w:pPr>
        <w:tabs>
          <w:tab w:val="num" w:pos="3600"/>
        </w:tabs>
        <w:ind w:left="3600" w:hanging="360"/>
      </w:pPr>
      <w:rPr>
        <w:rFonts w:ascii="Wingdings" w:hAnsi="Wingdings" w:hint="default"/>
      </w:rPr>
    </w:lvl>
    <w:lvl w:ilvl="5" w:tplc="34921684" w:tentative="1">
      <w:start w:val="1"/>
      <w:numFmt w:val="bullet"/>
      <w:lvlText w:val=""/>
      <w:lvlJc w:val="left"/>
      <w:pPr>
        <w:tabs>
          <w:tab w:val="num" w:pos="4320"/>
        </w:tabs>
        <w:ind w:left="4320" w:hanging="360"/>
      </w:pPr>
      <w:rPr>
        <w:rFonts w:ascii="Wingdings" w:hAnsi="Wingdings" w:hint="default"/>
      </w:rPr>
    </w:lvl>
    <w:lvl w:ilvl="6" w:tplc="21446E66" w:tentative="1">
      <w:start w:val="1"/>
      <w:numFmt w:val="bullet"/>
      <w:lvlText w:val=""/>
      <w:lvlJc w:val="left"/>
      <w:pPr>
        <w:tabs>
          <w:tab w:val="num" w:pos="5040"/>
        </w:tabs>
        <w:ind w:left="5040" w:hanging="360"/>
      </w:pPr>
      <w:rPr>
        <w:rFonts w:ascii="Wingdings" w:hAnsi="Wingdings" w:hint="default"/>
      </w:rPr>
    </w:lvl>
    <w:lvl w:ilvl="7" w:tplc="DB7A4F82" w:tentative="1">
      <w:start w:val="1"/>
      <w:numFmt w:val="bullet"/>
      <w:lvlText w:val=""/>
      <w:lvlJc w:val="left"/>
      <w:pPr>
        <w:tabs>
          <w:tab w:val="num" w:pos="5760"/>
        </w:tabs>
        <w:ind w:left="5760" w:hanging="360"/>
      </w:pPr>
      <w:rPr>
        <w:rFonts w:ascii="Wingdings" w:hAnsi="Wingdings" w:hint="default"/>
      </w:rPr>
    </w:lvl>
    <w:lvl w:ilvl="8" w:tplc="8248ACF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5"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B669DF"/>
    <w:multiLevelType w:val="hybridMultilevel"/>
    <w:tmpl w:val="CDF23F02"/>
    <w:lvl w:ilvl="0" w:tplc="9A9E2F2A">
      <w:start w:val="1"/>
      <w:numFmt w:val="bullet"/>
      <w:lvlText w:val=""/>
      <w:lvlJc w:val="left"/>
      <w:pPr>
        <w:tabs>
          <w:tab w:val="num" w:pos="720"/>
        </w:tabs>
        <w:ind w:left="720" w:hanging="360"/>
      </w:pPr>
      <w:rPr>
        <w:rFonts w:ascii="Wingdings" w:hAnsi="Wingdings" w:hint="default"/>
      </w:rPr>
    </w:lvl>
    <w:lvl w:ilvl="1" w:tplc="EE248B88" w:tentative="1">
      <w:start w:val="1"/>
      <w:numFmt w:val="bullet"/>
      <w:lvlText w:val=""/>
      <w:lvlJc w:val="left"/>
      <w:pPr>
        <w:tabs>
          <w:tab w:val="num" w:pos="1440"/>
        </w:tabs>
        <w:ind w:left="1440" w:hanging="360"/>
      </w:pPr>
      <w:rPr>
        <w:rFonts w:ascii="Wingdings" w:hAnsi="Wingdings" w:hint="default"/>
      </w:rPr>
    </w:lvl>
    <w:lvl w:ilvl="2" w:tplc="4454BBAA">
      <w:start w:val="1"/>
      <w:numFmt w:val="bullet"/>
      <w:lvlText w:val=""/>
      <w:lvlJc w:val="left"/>
      <w:pPr>
        <w:tabs>
          <w:tab w:val="num" w:pos="2160"/>
        </w:tabs>
        <w:ind w:left="2160" w:hanging="360"/>
      </w:pPr>
      <w:rPr>
        <w:rFonts w:ascii="Wingdings" w:hAnsi="Wingdings" w:hint="default"/>
      </w:rPr>
    </w:lvl>
    <w:lvl w:ilvl="3" w:tplc="DDEAEFC0" w:tentative="1">
      <w:start w:val="1"/>
      <w:numFmt w:val="bullet"/>
      <w:lvlText w:val=""/>
      <w:lvlJc w:val="left"/>
      <w:pPr>
        <w:tabs>
          <w:tab w:val="num" w:pos="2880"/>
        </w:tabs>
        <w:ind w:left="2880" w:hanging="360"/>
      </w:pPr>
      <w:rPr>
        <w:rFonts w:ascii="Wingdings" w:hAnsi="Wingdings" w:hint="default"/>
      </w:rPr>
    </w:lvl>
    <w:lvl w:ilvl="4" w:tplc="2B26C280" w:tentative="1">
      <w:start w:val="1"/>
      <w:numFmt w:val="bullet"/>
      <w:lvlText w:val=""/>
      <w:lvlJc w:val="left"/>
      <w:pPr>
        <w:tabs>
          <w:tab w:val="num" w:pos="3600"/>
        </w:tabs>
        <w:ind w:left="3600" w:hanging="360"/>
      </w:pPr>
      <w:rPr>
        <w:rFonts w:ascii="Wingdings" w:hAnsi="Wingdings" w:hint="default"/>
      </w:rPr>
    </w:lvl>
    <w:lvl w:ilvl="5" w:tplc="473AF4AC" w:tentative="1">
      <w:start w:val="1"/>
      <w:numFmt w:val="bullet"/>
      <w:lvlText w:val=""/>
      <w:lvlJc w:val="left"/>
      <w:pPr>
        <w:tabs>
          <w:tab w:val="num" w:pos="4320"/>
        </w:tabs>
        <w:ind w:left="4320" w:hanging="360"/>
      </w:pPr>
      <w:rPr>
        <w:rFonts w:ascii="Wingdings" w:hAnsi="Wingdings" w:hint="default"/>
      </w:rPr>
    </w:lvl>
    <w:lvl w:ilvl="6" w:tplc="23F8293C" w:tentative="1">
      <w:start w:val="1"/>
      <w:numFmt w:val="bullet"/>
      <w:lvlText w:val=""/>
      <w:lvlJc w:val="left"/>
      <w:pPr>
        <w:tabs>
          <w:tab w:val="num" w:pos="5040"/>
        </w:tabs>
        <w:ind w:left="5040" w:hanging="360"/>
      </w:pPr>
      <w:rPr>
        <w:rFonts w:ascii="Wingdings" w:hAnsi="Wingdings" w:hint="default"/>
      </w:rPr>
    </w:lvl>
    <w:lvl w:ilvl="7" w:tplc="670EE2F4" w:tentative="1">
      <w:start w:val="1"/>
      <w:numFmt w:val="bullet"/>
      <w:lvlText w:val=""/>
      <w:lvlJc w:val="left"/>
      <w:pPr>
        <w:tabs>
          <w:tab w:val="num" w:pos="5760"/>
        </w:tabs>
        <w:ind w:left="5760" w:hanging="360"/>
      </w:pPr>
      <w:rPr>
        <w:rFonts w:ascii="Wingdings" w:hAnsi="Wingdings" w:hint="default"/>
      </w:rPr>
    </w:lvl>
    <w:lvl w:ilvl="8" w:tplc="5106B6C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35" w15:restartNumberingAfterBreak="0">
    <w:nsid w:val="6C053DFD"/>
    <w:multiLevelType w:val="hybridMultilevel"/>
    <w:tmpl w:val="C75475DE"/>
    <w:lvl w:ilvl="0" w:tplc="22CC6B3C">
      <w:start w:val="1"/>
      <w:numFmt w:val="bullet"/>
      <w:lvlText w:val=""/>
      <w:lvlJc w:val="left"/>
      <w:pPr>
        <w:tabs>
          <w:tab w:val="num" w:pos="720"/>
        </w:tabs>
        <w:ind w:left="720" w:hanging="360"/>
      </w:pPr>
      <w:rPr>
        <w:rFonts w:ascii="Wingdings" w:hAnsi="Wingdings" w:hint="default"/>
      </w:rPr>
    </w:lvl>
    <w:lvl w:ilvl="1" w:tplc="6E9CDD0C">
      <w:numFmt w:val="bullet"/>
      <w:lvlText w:val=""/>
      <w:lvlJc w:val="left"/>
      <w:pPr>
        <w:tabs>
          <w:tab w:val="num" w:pos="1440"/>
        </w:tabs>
        <w:ind w:left="1440" w:hanging="360"/>
      </w:pPr>
      <w:rPr>
        <w:rFonts w:ascii="Wingdings" w:hAnsi="Wingdings" w:hint="default"/>
      </w:rPr>
    </w:lvl>
    <w:lvl w:ilvl="2" w:tplc="D93A04D0">
      <w:start w:val="1"/>
      <w:numFmt w:val="bullet"/>
      <w:lvlText w:val=""/>
      <w:lvlJc w:val="left"/>
      <w:pPr>
        <w:tabs>
          <w:tab w:val="num" w:pos="2160"/>
        </w:tabs>
        <w:ind w:left="2160" w:hanging="360"/>
      </w:pPr>
      <w:rPr>
        <w:rFonts w:ascii="Wingdings" w:hAnsi="Wingdings" w:hint="default"/>
      </w:rPr>
    </w:lvl>
    <w:lvl w:ilvl="3" w:tplc="EE0E3906" w:tentative="1">
      <w:start w:val="1"/>
      <w:numFmt w:val="bullet"/>
      <w:lvlText w:val=""/>
      <w:lvlJc w:val="left"/>
      <w:pPr>
        <w:tabs>
          <w:tab w:val="num" w:pos="2880"/>
        </w:tabs>
        <w:ind w:left="2880" w:hanging="360"/>
      </w:pPr>
      <w:rPr>
        <w:rFonts w:ascii="Wingdings" w:hAnsi="Wingdings" w:hint="default"/>
      </w:rPr>
    </w:lvl>
    <w:lvl w:ilvl="4" w:tplc="06F64460" w:tentative="1">
      <w:start w:val="1"/>
      <w:numFmt w:val="bullet"/>
      <w:lvlText w:val=""/>
      <w:lvlJc w:val="left"/>
      <w:pPr>
        <w:tabs>
          <w:tab w:val="num" w:pos="3600"/>
        </w:tabs>
        <w:ind w:left="3600" w:hanging="360"/>
      </w:pPr>
      <w:rPr>
        <w:rFonts w:ascii="Wingdings" w:hAnsi="Wingdings" w:hint="default"/>
      </w:rPr>
    </w:lvl>
    <w:lvl w:ilvl="5" w:tplc="854089E0" w:tentative="1">
      <w:start w:val="1"/>
      <w:numFmt w:val="bullet"/>
      <w:lvlText w:val=""/>
      <w:lvlJc w:val="left"/>
      <w:pPr>
        <w:tabs>
          <w:tab w:val="num" w:pos="4320"/>
        </w:tabs>
        <w:ind w:left="4320" w:hanging="360"/>
      </w:pPr>
      <w:rPr>
        <w:rFonts w:ascii="Wingdings" w:hAnsi="Wingdings" w:hint="default"/>
      </w:rPr>
    </w:lvl>
    <w:lvl w:ilvl="6" w:tplc="E0D62B88" w:tentative="1">
      <w:start w:val="1"/>
      <w:numFmt w:val="bullet"/>
      <w:lvlText w:val=""/>
      <w:lvlJc w:val="left"/>
      <w:pPr>
        <w:tabs>
          <w:tab w:val="num" w:pos="5040"/>
        </w:tabs>
        <w:ind w:left="5040" w:hanging="360"/>
      </w:pPr>
      <w:rPr>
        <w:rFonts w:ascii="Wingdings" w:hAnsi="Wingdings" w:hint="default"/>
      </w:rPr>
    </w:lvl>
    <w:lvl w:ilvl="7" w:tplc="51967DA8" w:tentative="1">
      <w:start w:val="1"/>
      <w:numFmt w:val="bullet"/>
      <w:lvlText w:val=""/>
      <w:lvlJc w:val="left"/>
      <w:pPr>
        <w:tabs>
          <w:tab w:val="num" w:pos="5760"/>
        </w:tabs>
        <w:ind w:left="5760" w:hanging="360"/>
      </w:pPr>
      <w:rPr>
        <w:rFonts w:ascii="Wingdings" w:hAnsi="Wingdings" w:hint="default"/>
      </w:rPr>
    </w:lvl>
    <w:lvl w:ilvl="8" w:tplc="FE26B60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024F10"/>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7"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38"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1" w15:restartNumberingAfterBreak="0">
    <w:nsid w:val="79FB5A1D"/>
    <w:multiLevelType w:val="hybridMultilevel"/>
    <w:tmpl w:val="818A0892"/>
    <w:lvl w:ilvl="0" w:tplc="3D06814E">
      <w:start w:val="1"/>
      <w:numFmt w:val="bullet"/>
      <w:lvlText w:val=""/>
      <w:lvlJc w:val="left"/>
      <w:pPr>
        <w:tabs>
          <w:tab w:val="num" w:pos="720"/>
        </w:tabs>
        <w:ind w:left="720" w:hanging="360"/>
      </w:pPr>
      <w:rPr>
        <w:rFonts w:ascii="Wingdings" w:hAnsi="Wingdings" w:hint="default"/>
      </w:rPr>
    </w:lvl>
    <w:lvl w:ilvl="1" w:tplc="2F1E010A" w:tentative="1">
      <w:start w:val="1"/>
      <w:numFmt w:val="bullet"/>
      <w:lvlText w:val=""/>
      <w:lvlJc w:val="left"/>
      <w:pPr>
        <w:tabs>
          <w:tab w:val="num" w:pos="1440"/>
        </w:tabs>
        <w:ind w:left="1440" w:hanging="360"/>
      </w:pPr>
      <w:rPr>
        <w:rFonts w:ascii="Wingdings" w:hAnsi="Wingdings" w:hint="default"/>
      </w:rPr>
    </w:lvl>
    <w:lvl w:ilvl="2" w:tplc="34340AD2">
      <w:start w:val="1"/>
      <w:numFmt w:val="bullet"/>
      <w:lvlText w:val=""/>
      <w:lvlJc w:val="left"/>
      <w:pPr>
        <w:tabs>
          <w:tab w:val="num" w:pos="2160"/>
        </w:tabs>
        <w:ind w:left="2160" w:hanging="360"/>
      </w:pPr>
      <w:rPr>
        <w:rFonts w:ascii="Wingdings" w:hAnsi="Wingdings" w:hint="default"/>
      </w:rPr>
    </w:lvl>
    <w:lvl w:ilvl="3" w:tplc="9170E92A" w:tentative="1">
      <w:start w:val="1"/>
      <w:numFmt w:val="bullet"/>
      <w:lvlText w:val=""/>
      <w:lvlJc w:val="left"/>
      <w:pPr>
        <w:tabs>
          <w:tab w:val="num" w:pos="2880"/>
        </w:tabs>
        <w:ind w:left="2880" w:hanging="360"/>
      </w:pPr>
      <w:rPr>
        <w:rFonts w:ascii="Wingdings" w:hAnsi="Wingdings" w:hint="default"/>
      </w:rPr>
    </w:lvl>
    <w:lvl w:ilvl="4" w:tplc="B8B234AC" w:tentative="1">
      <w:start w:val="1"/>
      <w:numFmt w:val="bullet"/>
      <w:lvlText w:val=""/>
      <w:lvlJc w:val="left"/>
      <w:pPr>
        <w:tabs>
          <w:tab w:val="num" w:pos="3600"/>
        </w:tabs>
        <w:ind w:left="3600" w:hanging="360"/>
      </w:pPr>
      <w:rPr>
        <w:rFonts w:ascii="Wingdings" w:hAnsi="Wingdings" w:hint="default"/>
      </w:rPr>
    </w:lvl>
    <w:lvl w:ilvl="5" w:tplc="FD9028CA" w:tentative="1">
      <w:start w:val="1"/>
      <w:numFmt w:val="bullet"/>
      <w:lvlText w:val=""/>
      <w:lvlJc w:val="left"/>
      <w:pPr>
        <w:tabs>
          <w:tab w:val="num" w:pos="4320"/>
        </w:tabs>
        <w:ind w:left="4320" w:hanging="360"/>
      </w:pPr>
      <w:rPr>
        <w:rFonts w:ascii="Wingdings" w:hAnsi="Wingdings" w:hint="default"/>
      </w:rPr>
    </w:lvl>
    <w:lvl w:ilvl="6" w:tplc="470E3FBC" w:tentative="1">
      <w:start w:val="1"/>
      <w:numFmt w:val="bullet"/>
      <w:lvlText w:val=""/>
      <w:lvlJc w:val="left"/>
      <w:pPr>
        <w:tabs>
          <w:tab w:val="num" w:pos="5040"/>
        </w:tabs>
        <w:ind w:left="5040" w:hanging="360"/>
      </w:pPr>
      <w:rPr>
        <w:rFonts w:ascii="Wingdings" w:hAnsi="Wingdings" w:hint="default"/>
      </w:rPr>
    </w:lvl>
    <w:lvl w:ilvl="7" w:tplc="89446B4C" w:tentative="1">
      <w:start w:val="1"/>
      <w:numFmt w:val="bullet"/>
      <w:lvlText w:val=""/>
      <w:lvlJc w:val="left"/>
      <w:pPr>
        <w:tabs>
          <w:tab w:val="num" w:pos="5760"/>
        </w:tabs>
        <w:ind w:left="5760" w:hanging="360"/>
      </w:pPr>
      <w:rPr>
        <w:rFonts w:ascii="Wingdings" w:hAnsi="Wingdings" w:hint="default"/>
      </w:rPr>
    </w:lvl>
    <w:lvl w:ilvl="8" w:tplc="9C3E8E66"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7"/>
  </w:num>
  <w:num w:numId="2">
    <w:abstractNumId w:val="21"/>
    <w:lvlOverride w:ilvl="0">
      <w:startOverride w:val="1"/>
    </w:lvlOverride>
  </w:num>
  <w:num w:numId="3">
    <w:abstractNumId w:val="20"/>
  </w:num>
  <w:num w:numId="4">
    <w:abstractNumId w:val="12"/>
  </w:num>
  <w:num w:numId="5">
    <w:abstractNumId w:val="0"/>
  </w:num>
  <w:num w:numId="6">
    <w:abstractNumId w:val="25"/>
  </w:num>
  <w:num w:numId="7">
    <w:abstractNumId w:val="42"/>
  </w:num>
  <w:num w:numId="8">
    <w:abstractNumId w:val="14"/>
    <w:lvlOverride w:ilvl="0">
      <w:startOverride w:val="1"/>
    </w:lvlOverride>
    <w:lvlOverride w:ilvl="1"/>
    <w:lvlOverride w:ilvl="2"/>
    <w:lvlOverride w:ilvl="3"/>
    <w:lvlOverride w:ilvl="4"/>
    <w:lvlOverride w:ilvl="5"/>
    <w:lvlOverride w:ilvl="6"/>
    <w:lvlOverride w:ilvl="7"/>
    <w:lvlOverride w:ilvl="8"/>
  </w:num>
  <w:num w:numId="9">
    <w:abstractNumId w:val="37"/>
  </w:num>
  <w:num w:numId="10">
    <w:abstractNumId w:val="34"/>
  </w:num>
  <w:num w:numId="11">
    <w:abstractNumId w:val="4"/>
  </w:num>
  <w:num w:numId="12">
    <w:abstractNumId w:val="24"/>
  </w:num>
  <w:num w:numId="13">
    <w:abstractNumId w:val="43"/>
  </w:num>
  <w:num w:numId="14">
    <w:abstractNumId w:val="19"/>
  </w:num>
  <w:num w:numId="15">
    <w:abstractNumId w:val="29"/>
  </w:num>
  <w:num w:numId="16">
    <w:abstractNumId w:val="33"/>
  </w:num>
  <w:num w:numId="17">
    <w:abstractNumId w:val="38"/>
  </w:num>
  <w:num w:numId="18">
    <w:abstractNumId w:val="7"/>
  </w:num>
  <w:num w:numId="19">
    <w:abstractNumId w:val="10"/>
  </w:num>
  <w:num w:numId="20">
    <w:abstractNumId w:val="23"/>
  </w:num>
  <w:num w:numId="21">
    <w:abstractNumId w:val="15"/>
  </w:num>
  <w:num w:numId="22">
    <w:abstractNumId w:val="9"/>
  </w:num>
  <w:num w:numId="23">
    <w:abstractNumId w:val="40"/>
  </w:num>
  <w:num w:numId="24">
    <w:abstractNumId w:val="1"/>
  </w:num>
  <w:num w:numId="25">
    <w:abstractNumId w:val="18"/>
  </w:num>
  <w:num w:numId="26">
    <w:abstractNumId w:val="11"/>
  </w:num>
  <w:num w:numId="27">
    <w:abstractNumId w:val="8"/>
  </w:num>
  <w:num w:numId="28">
    <w:abstractNumId w:val="31"/>
  </w:num>
  <w:num w:numId="29">
    <w:abstractNumId w:val="30"/>
  </w:num>
  <w:num w:numId="30">
    <w:abstractNumId w:val="36"/>
  </w:num>
  <w:num w:numId="31">
    <w:abstractNumId w:val="16"/>
  </w:num>
  <w:num w:numId="32">
    <w:abstractNumId w:val="13"/>
  </w:num>
  <w:num w:numId="33">
    <w:abstractNumId w:val="6"/>
  </w:num>
  <w:num w:numId="34">
    <w:abstractNumId w:val="26"/>
  </w:num>
  <w:num w:numId="35">
    <w:abstractNumId w:val="39"/>
  </w:num>
  <w:num w:numId="36">
    <w:abstractNumId w:val="3"/>
  </w:num>
  <w:num w:numId="37">
    <w:abstractNumId w:val="17"/>
  </w:num>
  <w:num w:numId="38">
    <w:abstractNumId w:val="28"/>
  </w:num>
  <w:num w:numId="39">
    <w:abstractNumId w:val="35"/>
  </w:num>
  <w:num w:numId="40">
    <w:abstractNumId w:val="2"/>
  </w:num>
  <w:num w:numId="41">
    <w:abstractNumId w:val="21"/>
  </w:num>
  <w:num w:numId="42">
    <w:abstractNumId w:val="22"/>
  </w:num>
  <w:num w:numId="43">
    <w:abstractNumId w:val="41"/>
  </w:num>
  <w:num w:numId="44">
    <w:abstractNumId w:val="21"/>
    <w:lvlOverride w:ilvl="0">
      <w:startOverride w:val="1"/>
    </w:lvlOverride>
  </w:num>
  <w:num w:numId="45">
    <w:abstractNumId w:val="21"/>
    <w:lvlOverride w:ilvl="0">
      <w:startOverride w:val="1"/>
    </w:lvlOverride>
  </w:num>
  <w:num w:numId="46">
    <w:abstractNumId w:val="5"/>
  </w:num>
  <w:num w:numId="47">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7D8"/>
    <w:rsid w:val="00011B10"/>
    <w:rsid w:val="00011BDE"/>
    <w:rsid w:val="00012393"/>
    <w:rsid w:val="000125F4"/>
    <w:rsid w:val="000129DF"/>
    <w:rsid w:val="00012BE1"/>
    <w:rsid w:val="00013425"/>
    <w:rsid w:val="00013512"/>
    <w:rsid w:val="00013BEB"/>
    <w:rsid w:val="00014415"/>
    <w:rsid w:val="00014592"/>
    <w:rsid w:val="000149F1"/>
    <w:rsid w:val="00014A42"/>
    <w:rsid w:val="000151B0"/>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B4B"/>
    <w:rsid w:val="00023C40"/>
    <w:rsid w:val="000244E0"/>
    <w:rsid w:val="000245E2"/>
    <w:rsid w:val="00024C4D"/>
    <w:rsid w:val="00024EF5"/>
    <w:rsid w:val="00024FD5"/>
    <w:rsid w:val="00025107"/>
    <w:rsid w:val="000254ED"/>
    <w:rsid w:val="00025ACF"/>
    <w:rsid w:val="00025E49"/>
    <w:rsid w:val="000260C5"/>
    <w:rsid w:val="00026D67"/>
    <w:rsid w:val="00027283"/>
    <w:rsid w:val="0002739E"/>
    <w:rsid w:val="00027496"/>
    <w:rsid w:val="0002750F"/>
    <w:rsid w:val="000279D4"/>
    <w:rsid w:val="0003032A"/>
    <w:rsid w:val="00031206"/>
    <w:rsid w:val="00031482"/>
    <w:rsid w:val="000315B0"/>
    <w:rsid w:val="00031FAB"/>
    <w:rsid w:val="00032147"/>
    <w:rsid w:val="000322C5"/>
    <w:rsid w:val="00032666"/>
    <w:rsid w:val="000329C3"/>
    <w:rsid w:val="00032C8D"/>
    <w:rsid w:val="00032F80"/>
    <w:rsid w:val="00033397"/>
    <w:rsid w:val="0003341C"/>
    <w:rsid w:val="00033852"/>
    <w:rsid w:val="00033AF8"/>
    <w:rsid w:val="00033BDD"/>
    <w:rsid w:val="00033E43"/>
    <w:rsid w:val="0003459F"/>
    <w:rsid w:val="00035C82"/>
    <w:rsid w:val="00035E2B"/>
    <w:rsid w:val="00037049"/>
    <w:rsid w:val="00037428"/>
    <w:rsid w:val="00037480"/>
    <w:rsid w:val="0003761D"/>
    <w:rsid w:val="00037DBA"/>
    <w:rsid w:val="00040095"/>
    <w:rsid w:val="00040946"/>
    <w:rsid w:val="00040B60"/>
    <w:rsid w:val="0004136C"/>
    <w:rsid w:val="00042900"/>
    <w:rsid w:val="00042939"/>
    <w:rsid w:val="00043B82"/>
    <w:rsid w:val="00043FDE"/>
    <w:rsid w:val="00044374"/>
    <w:rsid w:val="00044CCA"/>
    <w:rsid w:val="00044F44"/>
    <w:rsid w:val="0004523D"/>
    <w:rsid w:val="00046087"/>
    <w:rsid w:val="000464E9"/>
    <w:rsid w:val="000474C8"/>
    <w:rsid w:val="00050943"/>
    <w:rsid w:val="00050BD2"/>
    <w:rsid w:val="00050C43"/>
    <w:rsid w:val="0005117F"/>
    <w:rsid w:val="0005168E"/>
    <w:rsid w:val="00051A6E"/>
    <w:rsid w:val="00051A78"/>
    <w:rsid w:val="000526FF"/>
    <w:rsid w:val="00052B83"/>
    <w:rsid w:val="00053377"/>
    <w:rsid w:val="000537CF"/>
    <w:rsid w:val="000544D7"/>
    <w:rsid w:val="00055587"/>
    <w:rsid w:val="0005630E"/>
    <w:rsid w:val="00056FAC"/>
    <w:rsid w:val="0005732C"/>
    <w:rsid w:val="00057E8A"/>
    <w:rsid w:val="000601D9"/>
    <w:rsid w:val="00060477"/>
    <w:rsid w:val="000606EA"/>
    <w:rsid w:val="0006076E"/>
    <w:rsid w:val="00061D00"/>
    <w:rsid w:val="0006215E"/>
    <w:rsid w:val="00063045"/>
    <w:rsid w:val="00063A78"/>
    <w:rsid w:val="00063E92"/>
    <w:rsid w:val="000642F7"/>
    <w:rsid w:val="000648E4"/>
    <w:rsid w:val="00066426"/>
    <w:rsid w:val="000665E5"/>
    <w:rsid w:val="0006708F"/>
    <w:rsid w:val="000674FC"/>
    <w:rsid w:val="0007013D"/>
    <w:rsid w:val="00070513"/>
    <w:rsid w:val="00070591"/>
    <w:rsid w:val="00070734"/>
    <w:rsid w:val="00070B4B"/>
    <w:rsid w:val="00072029"/>
    <w:rsid w:val="000726C2"/>
    <w:rsid w:val="00072AD7"/>
    <w:rsid w:val="00072AFF"/>
    <w:rsid w:val="00072D8A"/>
    <w:rsid w:val="00072DFE"/>
    <w:rsid w:val="00072ECA"/>
    <w:rsid w:val="00072F0B"/>
    <w:rsid w:val="000734A6"/>
    <w:rsid w:val="00073C9C"/>
    <w:rsid w:val="00073D0E"/>
    <w:rsid w:val="00073D37"/>
    <w:rsid w:val="00073DC4"/>
    <w:rsid w:val="000740EB"/>
    <w:rsid w:val="00074881"/>
    <w:rsid w:val="00074C20"/>
    <w:rsid w:val="00074C67"/>
    <w:rsid w:val="00074DD5"/>
    <w:rsid w:val="00075025"/>
    <w:rsid w:val="000764E5"/>
    <w:rsid w:val="000765B8"/>
    <w:rsid w:val="00076B8F"/>
    <w:rsid w:val="00076DE2"/>
    <w:rsid w:val="000774E0"/>
    <w:rsid w:val="000776E9"/>
    <w:rsid w:val="00080223"/>
    <w:rsid w:val="00080479"/>
    <w:rsid w:val="00080512"/>
    <w:rsid w:val="000805BF"/>
    <w:rsid w:val="00080BA6"/>
    <w:rsid w:val="00080CC2"/>
    <w:rsid w:val="00080DD6"/>
    <w:rsid w:val="0008147F"/>
    <w:rsid w:val="00081685"/>
    <w:rsid w:val="00081790"/>
    <w:rsid w:val="00081856"/>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606"/>
    <w:rsid w:val="000869CA"/>
    <w:rsid w:val="00087171"/>
    <w:rsid w:val="000876AC"/>
    <w:rsid w:val="000903ED"/>
    <w:rsid w:val="00090468"/>
    <w:rsid w:val="00090B93"/>
    <w:rsid w:val="000920CF"/>
    <w:rsid w:val="00092192"/>
    <w:rsid w:val="00092472"/>
    <w:rsid w:val="000925FD"/>
    <w:rsid w:val="00092655"/>
    <w:rsid w:val="00092A74"/>
    <w:rsid w:val="00092C97"/>
    <w:rsid w:val="00092CFB"/>
    <w:rsid w:val="00093356"/>
    <w:rsid w:val="000933AB"/>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39A9"/>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7A"/>
    <w:rsid w:val="000B2532"/>
    <w:rsid w:val="000B29FB"/>
    <w:rsid w:val="000B31CA"/>
    <w:rsid w:val="000B3883"/>
    <w:rsid w:val="000B3EA8"/>
    <w:rsid w:val="000B4B00"/>
    <w:rsid w:val="000B5181"/>
    <w:rsid w:val="000B5C64"/>
    <w:rsid w:val="000B5D98"/>
    <w:rsid w:val="000B6194"/>
    <w:rsid w:val="000B6B93"/>
    <w:rsid w:val="000B71D5"/>
    <w:rsid w:val="000B7230"/>
    <w:rsid w:val="000B74AE"/>
    <w:rsid w:val="000B7BCF"/>
    <w:rsid w:val="000C0B1F"/>
    <w:rsid w:val="000C10EE"/>
    <w:rsid w:val="000C1587"/>
    <w:rsid w:val="000C1C51"/>
    <w:rsid w:val="000C1D18"/>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E30"/>
    <w:rsid w:val="000C5FE4"/>
    <w:rsid w:val="000C6141"/>
    <w:rsid w:val="000C63BE"/>
    <w:rsid w:val="000C678B"/>
    <w:rsid w:val="000C6A1A"/>
    <w:rsid w:val="000C7507"/>
    <w:rsid w:val="000C7712"/>
    <w:rsid w:val="000C778B"/>
    <w:rsid w:val="000C7B5B"/>
    <w:rsid w:val="000D05E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6813"/>
    <w:rsid w:val="000D72AB"/>
    <w:rsid w:val="000D792F"/>
    <w:rsid w:val="000D7A6F"/>
    <w:rsid w:val="000D7D48"/>
    <w:rsid w:val="000E00E2"/>
    <w:rsid w:val="000E0362"/>
    <w:rsid w:val="000E0797"/>
    <w:rsid w:val="000E0CF8"/>
    <w:rsid w:val="000E0D6A"/>
    <w:rsid w:val="000E11F4"/>
    <w:rsid w:val="000E1F64"/>
    <w:rsid w:val="000E1FFE"/>
    <w:rsid w:val="000E23BE"/>
    <w:rsid w:val="000E2605"/>
    <w:rsid w:val="000E2666"/>
    <w:rsid w:val="000E2924"/>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6356"/>
    <w:rsid w:val="000F6E19"/>
    <w:rsid w:val="000F7840"/>
    <w:rsid w:val="00100A69"/>
    <w:rsid w:val="00100AD8"/>
    <w:rsid w:val="001012E4"/>
    <w:rsid w:val="00101328"/>
    <w:rsid w:val="0010187B"/>
    <w:rsid w:val="001024D0"/>
    <w:rsid w:val="00102511"/>
    <w:rsid w:val="00102533"/>
    <w:rsid w:val="001025A2"/>
    <w:rsid w:val="00102675"/>
    <w:rsid w:val="001026CF"/>
    <w:rsid w:val="00102EFA"/>
    <w:rsid w:val="0010358E"/>
    <w:rsid w:val="00103CBF"/>
    <w:rsid w:val="001049CD"/>
    <w:rsid w:val="00104DEA"/>
    <w:rsid w:val="0010520E"/>
    <w:rsid w:val="001067B3"/>
    <w:rsid w:val="00106A04"/>
    <w:rsid w:val="00106A1C"/>
    <w:rsid w:val="00106F14"/>
    <w:rsid w:val="00107676"/>
    <w:rsid w:val="001076D7"/>
    <w:rsid w:val="00107754"/>
    <w:rsid w:val="0011013A"/>
    <w:rsid w:val="00110FC1"/>
    <w:rsid w:val="001111C9"/>
    <w:rsid w:val="001111EC"/>
    <w:rsid w:val="001112C7"/>
    <w:rsid w:val="0011175C"/>
    <w:rsid w:val="00111C3D"/>
    <w:rsid w:val="00111CED"/>
    <w:rsid w:val="00111F01"/>
    <w:rsid w:val="0011299C"/>
    <w:rsid w:val="00112F1A"/>
    <w:rsid w:val="00112F95"/>
    <w:rsid w:val="00113086"/>
    <w:rsid w:val="00113211"/>
    <w:rsid w:val="0011360C"/>
    <w:rsid w:val="00113C7C"/>
    <w:rsid w:val="00113E4A"/>
    <w:rsid w:val="0011583F"/>
    <w:rsid w:val="001159E8"/>
    <w:rsid w:val="00115F31"/>
    <w:rsid w:val="001160E1"/>
    <w:rsid w:val="00116499"/>
    <w:rsid w:val="00116542"/>
    <w:rsid w:val="00116E7B"/>
    <w:rsid w:val="0011748C"/>
    <w:rsid w:val="00117EAF"/>
    <w:rsid w:val="001206D9"/>
    <w:rsid w:val="00121D1A"/>
    <w:rsid w:val="00121D8B"/>
    <w:rsid w:val="00121D93"/>
    <w:rsid w:val="0012219C"/>
    <w:rsid w:val="001221CA"/>
    <w:rsid w:val="0012235F"/>
    <w:rsid w:val="001228E5"/>
    <w:rsid w:val="0012302F"/>
    <w:rsid w:val="001230BE"/>
    <w:rsid w:val="001232B4"/>
    <w:rsid w:val="0012354E"/>
    <w:rsid w:val="00123BE7"/>
    <w:rsid w:val="00124B91"/>
    <w:rsid w:val="00124DF5"/>
    <w:rsid w:val="00124F8D"/>
    <w:rsid w:val="001256A6"/>
    <w:rsid w:val="00125B66"/>
    <w:rsid w:val="00125BF1"/>
    <w:rsid w:val="00125E61"/>
    <w:rsid w:val="00126257"/>
    <w:rsid w:val="0012666A"/>
    <w:rsid w:val="001269C0"/>
    <w:rsid w:val="00126DD9"/>
    <w:rsid w:val="00127CE8"/>
    <w:rsid w:val="001304B4"/>
    <w:rsid w:val="001306FB"/>
    <w:rsid w:val="00130880"/>
    <w:rsid w:val="001312F6"/>
    <w:rsid w:val="00132A17"/>
    <w:rsid w:val="00133271"/>
    <w:rsid w:val="0013329D"/>
    <w:rsid w:val="001339DC"/>
    <w:rsid w:val="00133A7E"/>
    <w:rsid w:val="00133B32"/>
    <w:rsid w:val="00133C4D"/>
    <w:rsid w:val="00133FA3"/>
    <w:rsid w:val="001340A5"/>
    <w:rsid w:val="00134461"/>
    <w:rsid w:val="0013495B"/>
    <w:rsid w:val="00135874"/>
    <w:rsid w:val="001359D8"/>
    <w:rsid w:val="00135AD0"/>
    <w:rsid w:val="00135C07"/>
    <w:rsid w:val="00135EB5"/>
    <w:rsid w:val="0013652C"/>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D8A"/>
    <w:rsid w:val="00145075"/>
    <w:rsid w:val="0014517E"/>
    <w:rsid w:val="001451AD"/>
    <w:rsid w:val="001451D0"/>
    <w:rsid w:val="00145A0C"/>
    <w:rsid w:val="00145C5A"/>
    <w:rsid w:val="001463D4"/>
    <w:rsid w:val="0014655B"/>
    <w:rsid w:val="00146A80"/>
    <w:rsid w:val="00146B40"/>
    <w:rsid w:val="00147594"/>
    <w:rsid w:val="0014774D"/>
    <w:rsid w:val="00147C06"/>
    <w:rsid w:val="00150157"/>
    <w:rsid w:val="0015022B"/>
    <w:rsid w:val="001505D8"/>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63E8"/>
    <w:rsid w:val="001571AA"/>
    <w:rsid w:val="001573C5"/>
    <w:rsid w:val="00160258"/>
    <w:rsid w:val="001605EF"/>
    <w:rsid w:val="00160A8E"/>
    <w:rsid w:val="00161405"/>
    <w:rsid w:val="00161953"/>
    <w:rsid w:val="00162A3B"/>
    <w:rsid w:val="00162AE7"/>
    <w:rsid w:val="00162FDB"/>
    <w:rsid w:val="00163B20"/>
    <w:rsid w:val="00163C39"/>
    <w:rsid w:val="00163DBD"/>
    <w:rsid w:val="00164A2F"/>
    <w:rsid w:val="00165176"/>
    <w:rsid w:val="0016594A"/>
    <w:rsid w:val="00165E56"/>
    <w:rsid w:val="001673FF"/>
    <w:rsid w:val="00170007"/>
    <w:rsid w:val="00170AF0"/>
    <w:rsid w:val="001714BC"/>
    <w:rsid w:val="00171C6C"/>
    <w:rsid w:val="00171DFD"/>
    <w:rsid w:val="00171EF3"/>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FF"/>
    <w:rsid w:val="0018019E"/>
    <w:rsid w:val="00180486"/>
    <w:rsid w:val="00180610"/>
    <w:rsid w:val="00181102"/>
    <w:rsid w:val="00181309"/>
    <w:rsid w:val="0018136F"/>
    <w:rsid w:val="001813C4"/>
    <w:rsid w:val="001819AA"/>
    <w:rsid w:val="00182E10"/>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FA"/>
    <w:rsid w:val="0019162A"/>
    <w:rsid w:val="00192E2E"/>
    <w:rsid w:val="00192E81"/>
    <w:rsid w:val="00194292"/>
    <w:rsid w:val="0019438E"/>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2A3A"/>
    <w:rsid w:val="001A3EED"/>
    <w:rsid w:val="001A4220"/>
    <w:rsid w:val="001A4507"/>
    <w:rsid w:val="001A474B"/>
    <w:rsid w:val="001A48FE"/>
    <w:rsid w:val="001A4D65"/>
    <w:rsid w:val="001A5056"/>
    <w:rsid w:val="001A5176"/>
    <w:rsid w:val="001A588A"/>
    <w:rsid w:val="001A60CC"/>
    <w:rsid w:val="001A6706"/>
    <w:rsid w:val="001A6E61"/>
    <w:rsid w:val="001A710D"/>
    <w:rsid w:val="001A76DA"/>
    <w:rsid w:val="001B0819"/>
    <w:rsid w:val="001B0825"/>
    <w:rsid w:val="001B0E7C"/>
    <w:rsid w:val="001B16B8"/>
    <w:rsid w:val="001B1EE2"/>
    <w:rsid w:val="001B2002"/>
    <w:rsid w:val="001B2808"/>
    <w:rsid w:val="001B2A9E"/>
    <w:rsid w:val="001B2C79"/>
    <w:rsid w:val="001B3158"/>
    <w:rsid w:val="001B338F"/>
    <w:rsid w:val="001B3FCD"/>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1FCE"/>
    <w:rsid w:val="001C22AF"/>
    <w:rsid w:val="001C23F4"/>
    <w:rsid w:val="001C2CC4"/>
    <w:rsid w:val="001C2FD3"/>
    <w:rsid w:val="001C3878"/>
    <w:rsid w:val="001C3B3D"/>
    <w:rsid w:val="001C3BBF"/>
    <w:rsid w:val="001C4087"/>
    <w:rsid w:val="001C44C9"/>
    <w:rsid w:val="001C4703"/>
    <w:rsid w:val="001C4C0A"/>
    <w:rsid w:val="001C4F79"/>
    <w:rsid w:val="001C55CB"/>
    <w:rsid w:val="001C5603"/>
    <w:rsid w:val="001C5FAD"/>
    <w:rsid w:val="001C5FBA"/>
    <w:rsid w:val="001C6857"/>
    <w:rsid w:val="001C6970"/>
    <w:rsid w:val="001C706A"/>
    <w:rsid w:val="001C737C"/>
    <w:rsid w:val="001C76FB"/>
    <w:rsid w:val="001C7D8F"/>
    <w:rsid w:val="001D049D"/>
    <w:rsid w:val="001D061F"/>
    <w:rsid w:val="001D063D"/>
    <w:rsid w:val="001D092B"/>
    <w:rsid w:val="001D198B"/>
    <w:rsid w:val="001D1EB1"/>
    <w:rsid w:val="001D2158"/>
    <w:rsid w:val="001D2B4A"/>
    <w:rsid w:val="001D2FAB"/>
    <w:rsid w:val="001D3319"/>
    <w:rsid w:val="001D3328"/>
    <w:rsid w:val="001D33C4"/>
    <w:rsid w:val="001D3CAA"/>
    <w:rsid w:val="001D3FBF"/>
    <w:rsid w:val="001D4720"/>
    <w:rsid w:val="001D530C"/>
    <w:rsid w:val="001D5888"/>
    <w:rsid w:val="001D5EF5"/>
    <w:rsid w:val="001D68CD"/>
    <w:rsid w:val="001D68CE"/>
    <w:rsid w:val="001D6FE8"/>
    <w:rsid w:val="001D726A"/>
    <w:rsid w:val="001D727E"/>
    <w:rsid w:val="001D7811"/>
    <w:rsid w:val="001D78B3"/>
    <w:rsid w:val="001D7A03"/>
    <w:rsid w:val="001D7BC3"/>
    <w:rsid w:val="001E02F8"/>
    <w:rsid w:val="001E0CD1"/>
    <w:rsid w:val="001E10AF"/>
    <w:rsid w:val="001E17F8"/>
    <w:rsid w:val="001E1C28"/>
    <w:rsid w:val="001E1D2C"/>
    <w:rsid w:val="001E2A6C"/>
    <w:rsid w:val="001E30E9"/>
    <w:rsid w:val="001E33D5"/>
    <w:rsid w:val="001E374A"/>
    <w:rsid w:val="001E3808"/>
    <w:rsid w:val="001E3851"/>
    <w:rsid w:val="001E394F"/>
    <w:rsid w:val="001E3D59"/>
    <w:rsid w:val="001E3FEE"/>
    <w:rsid w:val="001E4CD2"/>
    <w:rsid w:val="001E4FA2"/>
    <w:rsid w:val="001E56B1"/>
    <w:rsid w:val="001E6ADB"/>
    <w:rsid w:val="001E718E"/>
    <w:rsid w:val="001E7288"/>
    <w:rsid w:val="001F0F02"/>
    <w:rsid w:val="001F0FB3"/>
    <w:rsid w:val="001F168B"/>
    <w:rsid w:val="001F16A9"/>
    <w:rsid w:val="001F1BDA"/>
    <w:rsid w:val="001F391B"/>
    <w:rsid w:val="001F4FAE"/>
    <w:rsid w:val="001F5B42"/>
    <w:rsid w:val="001F5EAE"/>
    <w:rsid w:val="001F6C5D"/>
    <w:rsid w:val="001F7216"/>
    <w:rsid w:val="001F7831"/>
    <w:rsid w:val="001F7C2B"/>
    <w:rsid w:val="00201444"/>
    <w:rsid w:val="00201FE2"/>
    <w:rsid w:val="00202ADF"/>
    <w:rsid w:val="002031E8"/>
    <w:rsid w:val="00203567"/>
    <w:rsid w:val="002036A2"/>
    <w:rsid w:val="00204045"/>
    <w:rsid w:val="0020463C"/>
    <w:rsid w:val="00204CA7"/>
    <w:rsid w:val="00204CCA"/>
    <w:rsid w:val="002050D8"/>
    <w:rsid w:val="0020712B"/>
    <w:rsid w:val="00207561"/>
    <w:rsid w:val="00207B8F"/>
    <w:rsid w:val="00207DFC"/>
    <w:rsid w:val="00207F16"/>
    <w:rsid w:val="0021006E"/>
    <w:rsid w:val="002102E7"/>
    <w:rsid w:val="002106D1"/>
    <w:rsid w:val="00210E5C"/>
    <w:rsid w:val="00211685"/>
    <w:rsid w:val="00211BBA"/>
    <w:rsid w:val="00211CE4"/>
    <w:rsid w:val="00211E54"/>
    <w:rsid w:val="0021255D"/>
    <w:rsid w:val="00212568"/>
    <w:rsid w:val="0021275C"/>
    <w:rsid w:val="002128BE"/>
    <w:rsid w:val="0021385A"/>
    <w:rsid w:val="002138AD"/>
    <w:rsid w:val="002138D3"/>
    <w:rsid w:val="00214020"/>
    <w:rsid w:val="002140BB"/>
    <w:rsid w:val="002145EB"/>
    <w:rsid w:val="002150BF"/>
    <w:rsid w:val="0021545F"/>
    <w:rsid w:val="002155EE"/>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C37"/>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55A"/>
    <w:rsid w:val="00234B2C"/>
    <w:rsid w:val="00234E3D"/>
    <w:rsid w:val="002359DC"/>
    <w:rsid w:val="00235CEC"/>
    <w:rsid w:val="00236344"/>
    <w:rsid w:val="00237EA8"/>
    <w:rsid w:val="00240F21"/>
    <w:rsid w:val="002412A3"/>
    <w:rsid w:val="002418F6"/>
    <w:rsid w:val="00241D4F"/>
    <w:rsid w:val="00241F44"/>
    <w:rsid w:val="00243676"/>
    <w:rsid w:val="002437F1"/>
    <w:rsid w:val="002445FC"/>
    <w:rsid w:val="002449FA"/>
    <w:rsid w:val="00244E01"/>
    <w:rsid w:val="00245202"/>
    <w:rsid w:val="00245711"/>
    <w:rsid w:val="0024579A"/>
    <w:rsid w:val="00245EE9"/>
    <w:rsid w:val="00246437"/>
    <w:rsid w:val="00246D28"/>
    <w:rsid w:val="002471D4"/>
    <w:rsid w:val="0024736D"/>
    <w:rsid w:val="00250404"/>
    <w:rsid w:val="00250EE0"/>
    <w:rsid w:val="0025109A"/>
    <w:rsid w:val="00252029"/>
    <w:rsid w:val="002522C0"/>
    <w:rsid w:val="00252460"/>
    <w:rsid w:val="0025292C"/>
    <w:rsid w:val="00252B6B"/>
    <w:rsid w:val="00252BBF"/>
    <w:rsid w:val="0025304C"/>
    <w:rsid w:val="002540E3"/>
    <w:rsid w:val="00255099"/>
    <w:rsid w:val="0025542F"/>
    <w:rsid w:val="0025598F"/>
    <w:rsid w:val="002562BE"/>
    <w:rsid w:val="002563A6"/>
    <w:rsid w:val="0025697B"/>
    <w:rsid w:val="00257F39"/>
    <w:rsid w:val="002606B0"/>
    <w:rsid w:val="00260D72"/>
    <w:rsid w:val="002610D8"/>
    <w:rsid w:val="0026135C"/>
    <w:rsid w:val="00261A0E"/>
    <w:rsid w:val="00261DAF"/>
    <w:rsid w:val="00261F80"/>
    <w:rsid w:val="0026217B"/>
    <w:rsid w:val="00262395"/>
    <w:rsid w:val="002625CE"/>
    <w:rsid w:val="002626E6"/>
    <w:rsid w:val="002628E6"/>
    <w:rsid w:val="002628F3"/>
    <w:rsid w:val="00262BB0"/>
    <w:rsid w:val="00262C14"/>
    <w:rsid w:val="002631A0"/>
    <w:rsid w:val="00263336"/>
    <w:rsid w:val="002638FF"/>
    <w:rsid w:val="002644C6"/>
    <w:rsid w:val="00264D10"/>
    <w:rsid w:val="00264D8A"/>
    <w:rsid w:val="00265152"/>
    <w:rsid w:val="00266F2C"/>
    <w:rsid w:val="00267C22"/>
    <w:rsid w:val="00270A50"/>
    <w:rsid w:val="00270D15"/>
    <w:rsid w:val="00270E69"/>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802BF"/>
    <w:rsid w:val="002803D0"/>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E70"/>
    <w:rsid w:val="00287229"/>
    <w:rsid w:val="00287688"/>
    <w:rsid w:val="0029051B"/>
    <w:rsid w:val="002907D6"/>
    <w:rsid w:val="00290AEB"/>
    <w:rsid w:val="002917F5"/>
    <w:rsid w:val="00291B05"/>
    <w:rsid w:val="0029237C"/>
    <w:rsid w:val="00292D21"/>
    <w:rsid w:val="00293129"/>
    <w:rsid w:val="0029312D"/>
    <w:rsid w:val="002932F5"/>
    <w:rsid w:val="0029365C"/>
    <w:rsid w:val="00293EEB"/>
    <w:rsid w:val="00295B82"/>
    <w:rsid w:val="00295C97"/>
    <w:rsid w:val="002962B0"/>
    <w:rsid w:val="0029694B"/>
    <w:rsid w:val="00296C49"/>
    <w:rsid w:val="00297900"/>
    <w:rsid w:val="002A01C8"/>
    <w:rsid w:val="002A0328"/>
    <w:rsid w:val="002A0AE9"/>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857"/>
    <w:rsid w:val="002A64A7"/>
    <w:rsid w:val="002A664E"/>
    <w:rsid w:val="002A6929"/>
    <w:rsid w:val="002A6B15"/>
    <w:rsid w:val="002A7955"/>
    <w:rsid w:val="002A7D3A"/>
    <w:rsid w:val="002B05A5"/>
    <w:rsid w:val="002B0895"/>
    <w:rsid w:val="002B0A1F"/>
    <w:rsid w:val="002B0AF2"/>
    <w:rsid w:val="002B0C0B"/>
    <w:rsid w:val="002B11AA"/>
    <w:rsid w:val="002B19C4"/>
    <w:rsid w:val="002B1BFE"/>
    <w:rsid w:val="002B3007"/>
    <w:rsid w:val="002B354A"/>
    <w:rsid w:val="002B479A"/>
    <w:rsid w:val="002B4BD6"/>
    <w:rsid w:val="002B4D3C"/>
    <w:rsid w:val="002B4DFC"/>
    <w:rsid w:val="002B59C5"/>
    <w:rsid w:val="002B6057"/>
    <w:rsid w:val="002B6786"/>
    <w:rsid w:val="002B705A"/>
    <w:rsid w:val="002B742E"/>
    <w:rsid w:val="002B7501"/>
    <w:rsid w:val="002B7621"/>
    <w:rsid w:val="002B77E8"/>
    <w:rsid w:val="002B7CDF"/>
    <w:rsid w:val="002C01DF"/>
    <w:rsid w:val="002C05B7"/>
    <w:rsid w:val="002C0770"/>
    <w:rsid w:val="002C07B2"/>
    <w:rsid w:val="002C0AB0"/>
    <w:rsid w:val="002C1079"/>
    <w:rsid w:val="002C1697"/>
    <w:rsid w:val="002C177B"/>
    <w:rsid w:val="002C27A3"/>
    <w:rsid w:val="002C29C3"/>
    <w:rsid w:val="002C2D7C"/>
    <w:rsid w:val="002C41B0"/>
    <w:rsid w:val="002C4E9C"/>
    <w:rsid w:val="002C61B3"/>
    <w:rsid w:val="002C62EF"/>
    <w:rsid w:val="002C65A8"/>
    <w:rsid w:val="002C6A45"/>
    <w:rsid w:val="002C71F0"/>
    <w:rsid w:val="002C7251"/>
    <w:rsid w:val="002C76AE"/>
    <w:rsid w:val="002C7AEE"/>
    <w:rsid w:val="002C7C74"/>
    <w:rsid w:val="002C7D7D"/>
    <w:rsid w:val="002D0280"/>
    <w:rsid w:val="002D08A1"/>
    <w:rsid w:val="002D09CB"/>
    <w:rsid w:val="002D10E0"/>
    <w:rsid w:val="002D1270"/>
    <w:rsid w:val="002D1724"/>
    <w:rsid w:val="002D1AC9"/>
    <w:rsid w:val="002D1E7B"/>
    <w:rsid w:val="002D423D"/>
    <w:rsid w:val="002D47F4"/>
    <w:rsid w:val="002D4AA6"/>
    <w:rsid w:val="002D5822"/>
    <w:rsid w:val="002D627D"/>
    <w:rsid w:val="002D6370"/>
    <w:rsid w:val="002D684D"/>
    <w:rsid w:val="002D689A"/>
    <w:rsid w:val="002D6AEA"/>
    <w:rsid w:val="002D6BCB"/>
    <w:rsid w:val="002D6C7A"/>
    <w:rsid w:val="002D6FE2"/>
    <w:rsid w:val="002D7BD5"/>
    <w:rsid w:val="002E016A"/>
    <w:rsid w:val="002E0439"/>
    <w:rsid w:val="002E07E3"/>
    <w:rsid w:val="002E13B0"/>
    <w:rsid w:val="002E1810"/>
    <w:rsid w:val="002E1EA8"/>
    <w:rsid w:val="002E213A"/>
    <w:rsid w:val="002E3187"/>
    <w:rsid w:val="002E31E8"/>
    <w:rsid w:val="002E3615"/>
    <w:rsid w:val="002E3CDC"/>
    <w:rsid w:val="002E4526"/>
    <w:rsid w:val="002E4FF5"/>
    <w:rsid w:val="002E5762"/>
    <w:rsid w:val="002E627F"/>
    <w:rsid w:val="002E65DA"/>
    <w:rsid w:val="002E663F"/>
    <w:rsid w:val="002E7210"/>
    <w:rsid w:val="002F0561"/>
    <w:rsid w:val="002F06A1"/>
    <w:rsid w:val="002F0853"/>
    <w:rsid w:val="002F0D22"/>
    <w:rsid w:val="002F12A9"/>
    <w:rsid w:val="002F141F"/>
    <w:rsid w:val="002F1613"/>
    <w:rsid w:val="002F167D"/>
    <w:rsid w:val="002F1F95"/>
    <w:rsid w:val="002F206E"/>
    <w:rsid w:val="002F21F6"/>
    <w:rsid w:val="002F22C3"/>
    <w:rsid w:val="002F23C1"/>
    <w:rsid w:val="002F2A14"/>
    <w:rsid w:val="002F2B73"/>
    <w:rsid w:val="002F2D5A"/>
    <w:rsid w:val="002F3291"/>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70CF"/>
    <w:rsid w:val="002F7268"/>
    <w:rsid w:val="002F76F2"/>
    <w:rsid w:val="003005CF"/>
    <w:rsid w:val="00300927"/>
    <w:rsid w:val="00302143"/>
    <w:rsid w:val="003021EF"/>
    <w:rsid w:val="003021F5"/>
    <w:rsid w:val="0030231C"/>
    <w:rsid w:val="00302BC1"/>
    <w:rsid w:val="00302E66"/>
    <w:rsid w:val="00303079"/>
    <w:rsid w:val="00303398"/>
    <w:rsid w:val="00303799"/>
    <w:rsid w:val="00303920"/>
    <w:rsid w:val="00303A3C"/>
    <w:rsid w:val="00303D05"/>
    <w:rsid w:val="003047CD"/>
    <w:rsid w:val="00304AA6"/>
    <w:rsid w:val="00304AFC"/>
    <w:rsid w:val="00305521"/>
    <w:rsid w:val="003055A1"/>
    <w:rsid w:val="003055B8"/>
    <w:rsid w:val="00305E9B"/>
    <w:rsid w:val="00306682"/>
    <w:rsid w:val="00306E3F"/>
    <w:rsid w:val="003077AF"/>
    <w:rsid w:val="003100F2"/>
    <w:rsid w:val="00310294"/>
    <w:rsid w:val="0031044E"/>
    <w:rsid w:val="003108EC"/>
    <w:rsid w:val="00310926"/>
    <w:rsid w:val="003113CB"/>
    <w:rsid w:val="00311B17"/>
    <w:rsid w:val="00312336"/>
    <w:rsid w:val="00312446"/>
    <w:rsid w:val="00312792"/>
    <w:rsid w:val="00312827"/>
    <w:rsid w:val="0031297D"/>
    <w:rsid w:val="00312EA8"/>
    <w:rsid w:val="003132E8"/>
    <w:rsid w:val="00313522"/>
    <w:rsid w:val="00313798"/>
    <w:rsid w:val="00313AFA"/>
    <w:rsid w:val="00313C5F"/>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F38"/>
    <w:rsid w:val="00321F55"/>
    <w:rsid w:val="00322A18"/>
    <w:rsid w:val="00322C4C"/>
    <w:rsid w:val="00323AEE"/>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6609"/>
    <w:rsid w:val="00336843"/>
    <w:rsid w:val="003368B7"/>
    <w:rsid w:val="003379B5"/>
    <w:rsid w:val="00340564"/>
    <w:rsid w:val="0034080C"/>
    <w:rsid w:val="00340F60"/>
    <w:rsid w:val="00341242"/>
    <w:rsid w:val="00341368"/>
    <w:rsid w:val="00341388"/>
    <w:rsid w:val="003416E6"/>
    <w:rsid w:val="00342054"/>
    <w:rsid w:val="0034218C"/>
    <w:rsid w:val="00342244"/>
    <w:rsid w:val="003428B3"/>
    <w:rsid w:val="00343D30"/>
    <w:rsid w:val="00344170"/>
    <w:rsid w:val="003441BD"/>
    <w:rsid w:val="00344F11"/>
    <w:rsid w:val="0034531A"/>
    <w:rsid w:val="0034544F"/>
    <w:rsid w:val="00345E3A"/>
    <w:rsid w:val="00346510"/>
    <w:rsid w:val="00346665"/>
    <w:rsid w:val="0034689C"/>
    <w:rsid w:val="00346BE6"/>
    <w:rsid w:val="00347FE2"/>
    <w:rsid w:val="003509F4"/>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713"/>
    <w:rsid w:val="00362E52"/>
    <w:rsid w:val="003638E5"/>
    <w:rsid w:val="00363E53"/>
    <w:rsid w:val="003648A2"/>
    <w:rsid w:val="00364B41"/>
    <w:rsid w:val="00364C69"/>
    <w:rsid w:val="00364D43"/>
    <w:rsid w:val="00364ED8"/>
    <w:rsid w:val="00364EFE"/>
    <w:rsid w:val="00365164"/>
    <w:rsid w:val="00365516"/>
    <w:rsid w:val="003663D5"/>
    <w:rsid w:val="00366C10"/>
    <w:rsid w:val="00366C77"/>
    <w:rsid w:val="00367899"/>
    <w:rsid w:val="0037041D"/>
    <w:rsid w:val="00371313"/>
    <w:rsid w:val="00371334"/>
    <w:rsid w:val="00371C6A"/>
    <w:rsid w:val="00371D50"/>
    <w:rsid w:val="00371FD6"/>
    <w:rsid w:val="0037281D"/>
    <w:rsid w:val="00372CCD"/>
    <w:rsid w:val="003736D4"/>
    <w:rsid w:val="00373779"/>
    <w:rsid w:val="0037388F"/>
    <w:rsid w:val="00373DAE"/>
    <w:rsid w:val="00375CEF"/>
    <w:rsid w:val="00375EB9"/>
    <w:rsid w:val="00376207"/>
    <w:rsid w:val="003778A2"/>
    <w:rsid w:val="00377B8C"/>
    <w:rsid w:val="003800B5"/>
    <w:rsid w:val="00380593"/>
    <w:rsid w:val="00380D5C"/>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64A"/>
    <w:rsid w:val="00386F7D"/>
    <w:rsid w:val="00387236"/>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724"/>
    <w:rsid w:val="00396D16"/>
    <w:rsid w:val="003A05C1"/>
    <w:rsid w:val="003A0D62"/>
    <w:rsid w:val="003A0F73"/>
    <w:rsid w:val="003A141C"/>
    <w:rsid w:val="003A14E2"/>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798"/>
    <w:rsid w:val="003B175D"/>
    <w:rsid w:val="003B19BB"/>
    <w:rsid w:val="003B1D11"/>
    <w:rsid w:val="003B2338"/>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D79"/>
    <w:rsid w:val="003C1EA1"/>
    <w:rsid w:val="003C1EE0"/>
    <w:rsid w:val="003C2803"/>
    <w:rsid w:val="003C3824"/>
    <w:rsid w:val="003C3B08"/>
    <w:rsid w:val="003C404C"/>
    <w:rsid w:val="003C49CB"/>
    <w:rsid w:val="003C4AE2"/>
    <w:rsid w:val="003C4E37"/>
    <w:rsid w:val="003C5342"/>
    <w:rsid w:val="003C559F"/>
    <w:rsid w:val="003C57A8"/>
    <w:rsid w:val="003C6C6A"/>
    <w:rsid w:val="003C7293"/>
    <w:rsid w:val="003C72D1"/>
    <w:rsid w:val="003C7C10"/>
    <w:rsid w:val="003D0FCC"/>
    <w:rsid w:val="003D1540"/>
    <w:rsid w:val="003D1EFB"/>
    <w:rsid w:val="003D279D"/>
    <w:rsid w:val="003D28A5"/>
    <w:rsid w:val="003D2E2B"/>
    <w:rsid w:val="003D3340"/>
    <w:rsid w:val="003D3EAB"/>
    <w:rsid w:val="003D3F17"/>
    <w:rsid w:val="003D49F2"/>
    <w:rsid w:val="003D4EEE"/>
    <w:rsid w:val="003D52A1"/>
    <w:rsid w:val="003D5B3C"/>
    <w:rsid w:val="003D614E"/>
    <w:rsid w:val="003D7521"/>
    <w:rsid w:val="003D7B54"/>
    <w:rsid w:val="003E06BC"/>
    <w:rsid w:val="003E0BF6"/>
    <w:rsid w:val="003E16BE"/>
    <w:rsid w:val="003E1A4D"/>
    <w:rsid w:val="003E2A2C"/>
    <w:rsid w:val="003E3336"/>
    <w:rsid w:val="003E47EF"/>
    <w:rsid w:val="003E4DAC"/>
    <w:rsid w:val="003E5F32"/>
    <w:rsid w:val="003E6EC4"/>
    <w:rsid w:val="003E7117"/>
    <w:rsid w:val="003E7C13"/>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FF3"/>
    <w:rsid w:val="00401855"/>
    <w:rsid w:val="00401B26"/>
    <w:rsid w:val="00401F8C"/>
    <w:rsid w:val="00402A86"/>
    <w:rsid w:val="00402AE8"/>
    <w:rsid w:val="00402BBE"/>
    <w:rsid w:val="00402C7D"/>
    <w:rsid w:val="00402F0D"/>
    <w:rsid w:val="00402FCE"/>
    <w:rsid w:val="00403332"/>
    <w:rsid w:val="00404A6E"/>
    <w:rsid w:val="00404BED"/>
    <w:rsid w:val="00405139"/>
    <w:rsid w:val="004060B4"/>
    <w:rsid w:val="0040649A"/>
    <w:rsid w:val="0040683B"/>
    <w:rsid w:val="00407044"/>
    <w:rsid w:val="004078ED"/>
    <w:rsid w:val="00407B47"/>
    <w:rsid w:val="00407CED"/>
    <w:rsid w:val="00410148"/>
    <w:rsid w:val="004104BE"/>
    <w:rsid w:val="004112B3"/>
    <w:rsid w:val="00411FF7"/>
    <w:rsid w:val="00412310"/>
    <w:rsid w:val="004129E6"/>
    <w:rsid w:val="00412CED"/>
    <w:rsid w:val="00412E46"/>
    <w:rsid w:val="004132DD"/>
    <w:rsid w:val="0041339B"/>
    <w:rsid w:val="00413527"/>
    <w:rsid w:val="004135FF"/>
    <w:rsid w:val="0041367E"/>
    <w:rsid w:val="00414211"/>
    <w:rsid w:val="004142A9"/>
    <w:rsid w:val="00415117"/>
    <w:rsid w:val="00415A4A"/>
    <w:rsid w:val="00415D86"/>
    <w:rsid w:val="00416723"/>
    <w:rsid w:val="0041723A"/>
    <w:rsid w:val="004173B2"/>
    <w:rsid w:val="004202CC"/>
    <w:rsid w:val="00420E0F"/>
    <w:rsid w:val="00420E47"/>
    <w:rsid w:val="004210B0"/>
    <w:rsid w:val="004214E4"/>
    <w:rsid w:val="0042170B"/>
    <w:rsid w:val="004229AA"/>
    <w:rsid w:val="004231C3"/>
    <w:rsid w:val="004233B8"/>
    <w:rsid w:val="004245EB"/>
    <w:rsid w:val="00424F7B"/>
    <w:rsid w:val="004258E3"/>
    <w:rsid w:val="00425A96"/>
    <w:rsid w:val="00425CBC"/>
    <w:rsid w:val="004264D7"/>
    <w:rsid w:val="004265C7"/>
    <w:rsid w:val="00426695"/>
    <w:rsid w:val="00427255"/>
    <w:rsid w:val="004273ED"/>
    <w:rsid w:val="00427533"/>
    <w:rsid w:val="004276E0"/>
    <w:rsid w:val="00427B38"/>
    <w:rsid w:val="0043007C"/>
    <w:rsid w:val="00430084"/>
    <w:rsid w:val="004308FA"/>
    <w:rsid w:val="00431199"/>
    <w:rsid w:val="004315FB"/>
    <w:rsid w:val="00431923"/>
    <w:rsid w:val="004319BE"/>
    <w:rsid w:val="00431A50"/>
    <w:rsid w:val="00431D60"/>
    <w:rsid w:val="00433204"/>
    <w:rsid w:val="0043360F"/>
    <w:rsid w:val="00434AC0"/>
    <w:rsid w:val="00434C30"/>
    <w:rsid w:val="00435816"/>
    <w:rsid w:val="0043674F"/>
    <w:rsid w:val="00436BB3"/>
    <w:rsid w:val="0043702B"/>
    <w:rsid w:val="004374D8"/>
    <w:rsid w:val="00437AFC"/>
    <w:rsid w:val="0044018A"/>
    <w:rsid w:val="00440DA8"/>
    <w:rsid w:val="0044153E"/>
    <w:rsid w:val="004415F7"/>
    <w:rsid w:val="00441680"/>
    <w:rsid w:val="00441771"/>
    <w:rsid w:val="00441D02"/>
    <w:rsid w:val="0044239D"/>
    <w:rsid w:val="00442562"/>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506A8"/>
    <w:rsid w:val="00450A7B"/>
    <w:rsid w:val="004515FA"/>
    <w:rsid w:val="004517BD"/>
    <w:rsid w:val="00451D76"/>
    <w:rsid w:val="00452162"/>
    <w:rsid w:val="00452331"/>
    <w:rsid w:val="00452471"/>
    <w:rsid w:val="004526BC"/>
    <w:rsid w:val="00452F28"/>
    <w:rsid w:val="00453792"/>
    <w:rsid w:val="0045404B"/>
    <w:rsid w:val="004542DE"/>
    <w:rsid w:val="00455711"/>
    <w:rsid w:val="00455F41"/>
    <w:rsid w:val="0045626A"/>
    <w:rsid w:val="004567E1"/>
    <w:rsid w:val="00457559"/>
    <w:rsid w:val="00457981"/>
    <w:rsid w:val="0046113F"/>
    <w:rsid w:val="0046223B"/>
    <w:rsid w:val="00462E05"/>
    <w:rsid w:val="004631FC"/>
    <w:rsid w:val="00463759"/>
    <w:rsid w:val="00464CBE"/>
    <w:rsid w:val="00464F58"/>
    <w:rsid w:val="004654F0"/>
    <w:rsid w:val="00465587"/>
    <w:rsid w:val="00466065"/>
    <w:rsid w:val="004665D4"/>
    <w:rsid w:val="0046694C"/>
    <w:rsid w:val="00466E65"/>
    <w:rsid w:val="0046728C"/>
    <w:rsid w:val="00467421"/>
    <w:rsid w:val="00467813"/>
    <w:rsid w:val="00467C46"/>
    <w:rsid w:val="00467D72"/>
    <w:rsid w:val="00467F8B"/>
    <w:rsid w:val="00467FF0"/>
    <w:rsid w:val="004705DF"/>
    <w:rsid w:val="00470637"/>
    <w:rsid w:val="00470F42"/>
    <w:rsid w:val="00470FC2"/>
    <w:rsid w:val="00471166"/>
    <w:rsid w:val="00471625"/>
    <w:rsid w:val="00471BE0"/>
    <w:rsid w:val="00471F40"/>
    <w:rsid w:val="004725AD"/>
    <w:rsid w:val="00472601"/>
    <w:rsid w:val="0047293D"/>
    <w:rsid w:val="00472944"/>
    <w:rsid w:val="00472C5C"/>
    <w:rsid w:val="00472ED7"/>
    <w:rsid w:val="004732D4"/>
    <w:rsid w:val="00473CD4"/>
    <w:rsid w:val="00474552"/>
    <w:rsid w:val="004746CD"/>
    <w:rsid w:val="00474CF3"/>
    <w:rsid w:val="004764C0"/>
    <w:rsid w:val="00476FFB"/>
    <w:rsid w:val="00477129"/>
    <w:rsid w:val="00477455"/>
    <w:rsid w:val="00480A65"/>
    <w:rsid w:val="00481AA3"/>
    <w:rsid w:val="004820B6"/>
    <w:rsid w:val="0048249B"/>
    <w:rsid w:val="004828BB"/>
    <w:rsid w:val="00482975"/>
    <w:rsid w:val="00482986"/>
    <w:rsid w:val="004829BE"/>
    <w:rsid w:val="00482B63"/>
    <w:rsid w:val="004834FB"/>
    <w:rsid w:val="00483661"/>
    <w:rsid w:val="00483975"/>
    <w:rsid w:val="00484197"/>
    <w:rsid w:val="004856D9"/>
    <w:rsid w:val="00485DDC"/>
    <w:rsid w:val="004863B1"/>
    <w:rsid w:val="00486401"/>
    <w:rsid w:val="00486959"/>
    <w:rsid w:val="00487D4F"/>
    <w:rsid w:val="00487E88"/>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7E7"/>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533"/>
    <w:rsid w:val="004D0721"/>
    <w:rsid w:val="004D0D1B"/>
    <w:rsid w:val="004D17B5"/>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4E27"/>
    <w:rsid w:val="004F503C"/>
    <w:rsid w:val="004F51F7"/>
    <w:rsid w:val="004F5218"/>
    <w:rsid w:val="004F5A88"/>
    <w:rsid w:val="004F5B83"/>
    <w:rsid w:val="004F63FF"/>
    <w:rsid w:val="004F6F8D"/>
    <w:rsid w:val="004F71C5"/>
    <w:rsid w:val="004F72C7"/>
    <w:rsid w:val="004F78CA"/>
    <w:rsid w:val="004F7957"/>
    <w:rsid w:val="004F7B21"/>
    <w:rsid w:val="004F7E15"/>
    <w:rsid w:val="004F7F29"/>
    <w:rsid w:val="00500BC8"/>
    <w:rsid w:val="00500D5C"/>
    <w:rsid w:val="005019EE"/>
    <w:rsid w:val="00501D0E"/>
    <w:rsid w:val="00502266"/>
    <w:rsid w:val="005022AB"/>
    <w:rsid w:val="00502804"/>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6C9"/>
    <w:rsid w:val="0051776F"/>
    <w:rsid w:val="00517ACD"/>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270C6"/>
    <w:rsid w:val="0053037A"/>
    <w:rsid w:val="00530467"/>
    <w:rsid w:val="00530B4D"/>
    <w:rsid w:val="00531D85"/>
    <w:rsid w:val="00532462"/>
    <w:rsid w:val="005325A4"/>
    <w:rsid w:val="00532BAB"/>
    <w:rsid w:val="00532DB0"/>
    <w:rsid w:val="005333C7"/>
    <w:rsid w:val="00533C0E"/>
    <w:rsid w:val="00533DE0"/>
    <w:rsid w:val="00533E57"/>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026"/>
    <w:rsid w:val="00541C1F"/>
    <w:rsid w:val="00541DFA"/>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511F"/>
    <w:rsid w:val="0055564A"/>
    <w:rsid w:val="00556086"/>
    <w:rsid w:val="00556C9D"/>
    <w:rsid w:val="005577C1"/>
    <w:rsid w:val="00557903"/>
    <w:rsid w:val="00557AB1"/>
    <w:rsid w:val="00560934"/>
    <w:rsid w:val="00560B1F"/>
    <w:rsid w:val="00561181"/>
    <w:rsid w:val="00561565"/>
    <w:rsid w:val="005619E2"/>
    <w:rsid w:val="005628C7"/>
    <w:rsid w:val="00562B62"/>
    <w:rsid w:val="0056369B"/>
    <w:rsid w:val="00563CE5"/>
    <w:rsid w:val="005641F6"/>
    <w:rsid w:val="005647D2"/>
    <w:rsid w:val="00564917"/>
    <w:rsid w:val="00564C82"/>
    <w:rsid w:val="00564DE2"/>
    <w:rsid w:val="00565087"/>
    <w:rsid w:val="0056573F"/>
    <w:rsid w:val="005659FC"/>
    <w:rsid w:val="00565AAC"/>
    <w:rsid w:val="00565C27"/>
    <w:rsid w:val="00566203"/>
    <w:rsid w:val="00566286"/>
    <w:rsid w:val="00566618"/>
    <w:rsid w:val="0056692F"/>
    <w:rsid w:val="00566952"/>
    <w:rsid w:val="00567713"/>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6A8"/>
    <w:rsid w:val="00577A3C"/>
    <w:rsid w:val="00577A50"/>
    <w:rsid w:val="00580182"/>
    <w:rsid w:val="0058029C"/>
    <w:rsid w:val="005811F4"/>
    <w:rsid w:val="005812C0"/>
    <w:rsid w:val="0058142E"/>
    <w:rsid w:val="0058209B"/>
    <w:rsid w:val="00582D70"/>
    <w:rsid w:val="0058331E"/>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7F6"/>
    <w:rsid w:val="00590AAE"/>
    <w:rsid w:val="00590EBC"/>
    <w:rsid w:val="00591607"/>
    <w:rsid w:val="00591D1F"/>
    <w:rsid w:val="005921FB"/>
    <w:rsid w:val="00592217"/>
    <w:rsid w:val="005929F7"/>
    <w:rsid w:val="00592F40"/>
    <w:rsid w:val="00593064"/>
    <w:rsid w:val="0059376D"/>
    <w:rsid w:val="0059399C"/>
    <w:rsid w:val="00593A1F"/>
    <w:rsid w:val="00593E33"/>
    <w:rsid w:val="0059458D"/>
    <w:rsid w:val="0059485C"/>
    <w:rsid w:val="005948A8"/>
    <w:rsid w:val="00594A99"/>
    <w:rsid w:val="00594B1C"/>
    <w:rsid w:val="00595E47"/>
    <w:rsid w:val="00595E93"/>
    <w:rsid w:val="00596613"/>
    <w:rsid w:val="00597642"/>
    <w:rsid w:val="005A00F6"/>
    <w:rsid w:val="005A0A49"/>
    <w:rsid w:val="005A0B72"/>
    <w:rsid w:val="005A109D"/>
    <w:rsid w:val="005A12C2"/>
    <w:rsid w:val="005A1860"/>
    <w:rsid w:val="005A1A55"/>
    <w:rsid w:val="005A2141"/>
    <w:rsid w:val="005A3372"/>
    <w:rsid w:val="005A3D18"/>
    <w:rsid w:val="005A3DD5"/>
    <w:rsid w:val="005A3F66"/>
    <w:rsid w:val="005A42A8"/>
    <w:rsid w:val="005A46E2"/>
    <w:rsid w:val="005A4EEB"/>
    <w:rsid w:val="005A56AC"/>
    <w:rsid w:val="005A628C"/>
    <w:rsid w:val="005A7382"/>
    <w:rsid w:val="005A7E3E"/>
    <w:rsid w:val="005B0822"/>
    <w:rsid w:val="005B0A00"/>
    <w:rsid w:val="005B0FA4"/>
    <w:rsid w:val="005B1955"/>
    <w:rsid w:val="005B1FBC"/>
    <w:rsid w:val="005B218F"/>
    <w:rsid w:val="005B2191"/>
    <w:rsid w:val="005B21C0"/>
    <w:rsid w:val="005B245C"/>
    <w:rsid w:val="005B26FC"/>
    <w:rsid w:val="005B2F98"/>
    <w:rsid w:val="005B3BF9"/>
    <w:rsid w:val="005B42CA"/>
    <w:rsid w:val="005B5866"/>
    <w:rsid w:val="005B5EE6"/>
    <w:rsid w:val="005B5FF3"/>
    <w:rsid w:val="005B634D"/>
    <w:rsid w:val="005B693C"/>
    <w:rsid w:val="005B6A15"/>
    <w:rsid w:val="005B7C14"/>
    <w:rsid w:val="005C0122"/>
    <w:rsid w:val="005C03BB"/>
    <w:rsid w:val="005C0AE1"/>
    <w:rsid w:val="005C0F91"/>
    <w:rsid w:val="005C1654"/>
    <w:rsid w:val="005C16C7"/>
    <w:rsid w:val="005C19E1"/>
    <w:rsid w:val="005C1C96"/>
    <w:rsid w:val="005C1D2F"/>
    <w:rsid w:val="005C22C6"/>
    <w:rsid w:val="005C2872"/>
    <w:rsid w:val="005C3DB6"/>
    <w:rsid w:val="005C4E15"/>
    <w:rsid w:val="005C6156"/>
    <w:rsid w:val="005C69B4"/>
    <w:rsid w:val="005C6B30"/>
    <w:rsid w:val="005C6F0D"/>
    <w:rsid w:val="005C70F7"/>
    <w:rsid w:val="005C7CD4"/>
    <w:rsid w:val="005C7FFC"/>
    <w:rsid w:val="005D03BB"/>
    <w:rsid w:val="005D0612"/>
    <w:rsid w:val="005D0773"/>
    <w:rsid w:val="005D0811"/>
    <w:rsid w:val="005D08AC"/>
    <w:rsid w:val="005D0C1A"/>
    <w:rsid w:val="005D0D56"/>
    <w:rsid w:val="005D124F"/>
    <w:rsid w:val="005D213B"/>
    <w:rsid w:val="005D325F"/>
    <w:rsid w:val="005D366E"/>
    <w:rsid w:val="005D3BAA"/>
    <w:rsid w:val="005D3E09"/>
    <w:rsid w:val="005D47C9"/>
    <w:rsid w:val="005D4E0C"/>
    <w:rsid w:val="005D4EA4"/>
    <w:rsid w:val="005D5B49"/>
    <w:rsid w:val="005D5BDD"/>
    <w:rsid w:val="005D5EEE"/>
    <w:rsid w:val="005D6780"/>
    <w:rsid w:val="005D69CB"/>
    <w:rsid w:val="005D6CC0"/>
    <w:rsid w:val="005D7063"/>
    <w:rsid w:val="005D717E"/>
    <w:rsid w:val="005D75C3"/>
    <w:rsid w:val="005D75FF"/>
    <w:rsid w:val="005D7DB8"/>
    <w:rsid w:val="005E02BF"/>
    <w:rsid w:val="005E0F3B"/>
    <w:rsid w:val="005E1DB8"/>
    <w:rsid w:val="005E2994"/>
    <w:rsid w:val="005E2C4F"/>
    <w:rsid w:val="005E335E"/>
    <w:rsid w:val="005E3593"/>
    <w:rsid w:val="005E396F"/>
    <w:rsid w:val="005E3B05"/>
    <w:rsid w:val="005E40D9"/>
    <w:rsid w:val="005E491D"/>
    <w:rsid w:val="005E4AA4"/>
    <w:rsid w:val="005E4C89"/>
    <w:rsid w:val="005E5097"/>
    <w:rsid w:val="005E5DDA"/>
    <w:rsid w:val="005E5EA4"/>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5D0A"/>
    <w:rsid w:val="005F5E77"/>
    <w:rsid w:val="005F639A"/>
    <w:rsid w:val="005F64D0"/>
    <w:rsid w:val="005F6E01"/>
    <w:rsid w:val="005F712C"/>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2B22"/>
    <w:rsid w:val="006134B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3E1"/>
    <w:rsid w:val="006235D9"/>
    <w:rsid w:val="006244E8"/>
    <w:rsid w:val="0062457A"/>
    <w:rsid w:val="00624903"/>
    <w:rsid w:val="00624DA8"/>
    <w:rsid w:val="00624E92"/>
    <w:rsid w:val="00624FCF"/>
    <w:rsid w:val="00626145"/>
    <w:rsid w:val="00626416"/>
    <w:rsid w:val="006265F8"/>
    <w:rsid w:val="0062733F"/>
    <w:rsid w:val="006274FF"/>
    <w:rsid w:val="00627DA7"/>
    <w:rsid w:val="00630410"/>
    <w:rsid w:val="006305E4"/>
    <w:rsid w:val="006309FF"/>
    <w:rsid w:val="00630C73"/>
    <w:rsid w:val="00631ABC"/>
    <w:rsid w:val="00631C1D"/>
    <w:rsid w:val="00631D73"/>
    <w:rsid w:val="00632A2F"/>
    <w:rsid w:val="00632D96"/>
    <w:rsid w:val="00633672"/>
    <w:rsid w:val="00633750"/>
    <w:rsid w:val="00633B24"/>
    <w:rsid w:val="006341E0"/>
    <w:rsid w:val="00634807"/>
    <w:rsid w:val="00634929"/>
    <w:rsid w:val="00634C48"/>
    <w:rsid w:val="0063525D"/>
    <w:rsid w:val="00635306"/>
    <w:rsid w:val="0063559C"/>
    <w:rsid w:val="0063614B"/>
    <w:rsid w:val="0063750B"/>
    <w:rsid w:val="006402A1"/>
    <w:rsid w:val="00640385"/>
    <w:rsid w:val="00640D61"/>
    <w:rsid w:val="00642121"/>
    <w:rsid w:val="0064219A"/>
    <w:rsid w:val="006422D1"/>
    <w:rsid w:val="00642806"/>
    <w:rsid w:val="00642C5D"/>
    <w:rsid w:val="006433C4"/>
    <w:rsid w:val="006434B6"/>
    <w:rsid w:val="00643869"/>
    <w:rsid w:val="006439B7"/>
    <w:rsid w:val="00643B1F"/>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D2A"/>
    <w:rsid w:val="00652FBA"/>
    <w:rsid w:val="006531D2"/>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105"/>
    <w:rsid w:val="0066136F"/>
    <w:rsid w:val="006613EB"/>
    <w:rsid w:val="00661D02"/>
    <w:rsid w:val="00661E61"/>
    <w:rsid w:val="00662564"/>
    <w:rsid w:val="0066263C"/>
    <w:rsid w:val="006631DB"/>
    <w:rsid w:val="006631DF"/>
    <w:rsid w:val="006634A5"/>
    <w:rsid w:val="00663FE5"/>
    <w:rsid w:val="006644A0"/>
    <w:rsid w:val="006644B2"/>
    <w:rsid w:val="0066454C"/>
    <w:rsid w:val="0066458F"/>
    <w:rsid w:val="00664D0F"/>
    <w:rsid w:val="006669A4"/>
    <w:rsid w:val="00666B42"/>
    <w:rsid w:val="0066723D"/>
    <w:rsid w:val="00667510"/>
    <w:rsid w:val="006676C2"/>
    <w:rsid w:val="00667A3C"/>
    <w:rsid w:val="00667E1F"/>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66C"/>
    <w:rsid w:val="00681D28"/>
    <w:rsid w:val="006820EB"/>
    <w:rsid w:val="00683142"/>
    <w:rsid w:val="0068389D"/>
    <w:rsid w:val="00683B4B"/>
    <w:rsid w:val="00684019"/>
    <w:rsid w:val="00684567"/>
    <w:rsid w:val="00685399"/>
    <w:rsid w:val="006857C6"/>
    <w:rsid w:val="00685A8D"/>
    <w:rsid w:val="0068768A"/>
    <w:rsid w:val="0068787A"/>
    <w:rsid w:val="00687B8C"/>
    <w:rsid w:val="00691012"/>
    <w:rsid w:val="00691443"/>
    <w:rsid w:val="006924B7"/>
    <w:rsid w:val="00692517"/>
    <w:rsid w:val="00692752"/>
    <w:rsid w:val="00692782"/>
    <w:rsid w:val="00692CF1"/>
    <w:rsid w:val="0069389E"/>
    <w:rsid w:val="00693DCD"/>
    <w:rsid w:val="0069406C"/>
    <w:rsid w:val="006943DA"/>
    <w:rsid w:val="006945AE"/>
    <w:rsid w:val="006949B0"/>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79"/>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59C"/>
    <w:rsid w:val="006A5871"/>
    <w:rsid w:val="006A5918"/>
    <w:rsid w:val="006A64E8"/>
    <w:rsid w:val="006A6833"/>
    <w:rsid w:val="006A69DB"/>
    <w:rsid w:val="006A6D97"/>
    <w:rsid w:val="006A6FBC"/>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FB3"/>
    <w:rsid w:val="006B706C"/>
    <w:rsid w:val="006B7091"/>
    <w:rsid w:val="006B7615"/>
    <w:rsid w:val="006B78A3"/>
    <w:rsid w:val="006B7DB2"/>
    <w:rsid w:val="006C07C1"/>
    <w:rsid w:val="006C150D"/>
    <w:rsid w:val="006C1584"/>
    <w:rsid w:val="006C1734"/>
    <w:rsid w:val="006C1B47"/>
    <w:rsid w:val="006C21E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41B"/>
    <w:rsid w:val="006D2D57"/>
    <w:rsid w:val="006D2F3F"/>
    <w:rsid w:val="006D3096"/>
    <w:rsid w:val="006D3117"/>
    <w:rsid w:val="006D37A6"/>
    <w:rsid w:val="006D3AED"/>
    <w:rsid w:val="006D4472"/>
    <w:rsid w:val="006D4728"/>
    <w:rsid w:val="006D473D"/>
    <w:rsid w:val="006D49E9"/>
    <w:rsid w:val="006D4C4D"/>
    <w:rsid w:val="006D5740"/>
    <w:rsid w:val="006D5852"/>
    <w:rsid w:val="006D5984"/>
    <w:rsid w:val="006D60F7"/>
    <w:rsid w:val="006D70B9"/>
    <w:rsid w:val="006D7496"/>
    <w:rsid w:val="006D7644"/>
    <w:rsid w:val="006D7FD2"/>
    <w:rsid w:val="006E007A"/>
    <w:rsid w:val="006E0697"/>
    <w:rsid w:val="006E0DB6"/>
    <w:rsid w:val="006E1417"/>
    <w:rsid w:val="006E149F"/>
    <w:rsid w:val="006E1868"/>
    <w:rsid w:val="006E2817"/>
    <w:rsid w:val="006E2D66"/>
    <w:rsid w:val="006E3C16"/>
    <w:rsid w:val="006E4064"/>
    <w:rsid w:val="006E419D"/>
    <w:rsid w:val="006E44FC"/>
    <w:rsid w:val="006E4EE2"/>
    <w:rsid w:val="006E5A5E"/>
    <w:rsid w:val="006E5CB7"/>
    <w:rsid w:val="006E600C"/>
    <w:rsid w:val="006E6637"/>
    <w:rsid w:val="006E7543"/>
    <w:rsid w:val="006F0545"/>
    <w:rsid w:val="006F0EC3"/>
    <w:rsid w:val="006F0F9F"/>
    <w:rsid w:val="006F1927"/>
    <w:rsid w:val="006F1C1D"/>
    <w:rsid w:val="006F252D"/>
    <w:rsid w:val="006F305E"/>
    <w:rsid w:val="006F3EC0"/>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3642"/>
    <w:rsid w:val="00703B85"/>
    <w:rsid w:val="00704BAC"/>
    <w:rsid w:val="007062C1"/>
    <w:rsid w:val="007068F7"/>
    <w:rsid w:val="007069DC"/>
    <w:rsid w:val="00706C33"/>
    <w:rsid w:val="00706CFC"/>
    <w:rsid w:val="0070737A"/>
    <w:rsid w:val="007101BA"/>
    <w:rsid w:val="00710201"/>
    <w:rsid w:val="00710264"/>
    <w:rsid w:val="00710DDE"/>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687"/>
    <w:rsid w:val="0072073A"/>
    <w:rsid w:val="00722184"/>
    <w:rsid w:val="0072275A"/>
    <w:rsid w:val="00722D96"/>
    <w:rsid w:val="00723936"/>
    <w:rsid w:val="00723F5B"/>
    <w:rsid w:val="00724988"/>
    <w:rsid w:val="0072527D"/>
    <w:rsid w:val="00725459"/>
    <w:rsid w:val="00725743"/>
    <w:rsid w:val="007262C3"/>
    <w:rsid w:val="00726E3D"/>
    <w:rsid w:val="00730E78"/>
    <w:rsid w:val="00731229"/>
    <w:rsid w:val="007312DA"/>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AEC"/>
    <w:rsid w:val="00743F4E"/>
    <w:rsid w:val="007443B7"/>
    <w:rsid w:val="00744A17"/>
    <w:rsid w:val="00744E76"/>
    <w:rsid w:val="00744FE1"/>
    <w:rsid w:val="007453D6"/>
    <w:rsid w:val="00745BD3"/>
    <w:rsid w:val="00745C87"/>
    <w:rsid w:val="00746141"/>
    <w:rsid w:val="0074619F"/>
    <w:rsid w:val="00746692"/>
    <w:rsid w:val="00746762"/>
    <w:rsid w:val="00746F84"/>
    <w:rsid w:val="007471F8"/>
    <w:rsid w:val="007474AA"/>
    <w:rsid w:val="00747FFE"/>
    <w:rsid w:val="00750773"/>
    <w:rsid w:val="00750A62"/>
    <w:rsid w:val="00750B94"/>
    <w:rsid w:val="00751063"/>
    <w:rsid w:val="00751DBD"/>
    <w:rsid w:val="00751F9B"/>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AB7"/>
    <w:rsid w:val="00762C1B"/>
    <w:rsid w:val="007632FC"/>
    <w:rsid w:val="00763558"/>
    <w:rsid w:val="0076355E"/>
    <w:rsid w:val="00764014"/>
    <w:rsid w:val="0076402C"/>
    <w:rsid w:val="0076481A"/>
    <w:rsid w:val="007648A4"/>
    <w:rsid w:val="00764B0C"/>
    <w:rsid w:val="007650C1"/>
    <w:rsid w:val="007652B1"/>
    <w:rsid w:val="0076534D"/>
    <w:rsid w:val="0076578B"/>
    <w:rsid w:val="00765B4F"/>
    <w:rsid w:val="00765DA1"/>
    <w:rsid w:val="007662B5"/>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071"/>
    <w:rsid w:val="00775198"/>
    <w:rsid w:val="0077542F"/>
    <w:rsid w:val="00775A4B"/>
    <w:rsid w:val="0077644E"/>
    <w:rsid w:val="0077651D"/>
    <w:rsid w:val="007776B6"/>
    <w:rsid w:val="0077797F"/>
    <w:rsid w:val="00777C5B"/>
    <w:rsid w:val="00777CB1"/>
    <w:rsid w:val="00777F10"/>
    <w:rsid w:val="007804CA"/>
    <w:rsid w:val="00780A8D"/>
    <w:rsid w:val="00780B35"/>
    <w:rsid w:val="007811EB"/>
    <w:rsid w:val="0078128D"/>
    <w:rsid w:val="00781567"/>
    <w:rsid w:val="00781F0F"/>
    <w:rsid w:val="00782A56"/>
    <w:rsid w:val="00782FF2"/>
    <w:rsid w:val="007844E3"/>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97"/>
    <w:rsid w:val="00793461"/>
    <w:rsid w:val="0079348E"/>
    <w:rsid w:val="007934F6"/>
    <w:rsid w:val="00793673"/>
    <w:rsid w:val="0079369D"/>
    <w:rsid w:val="007938B9"/>
    <w:rsid w:val="00793A73"/>
    <w:rsid w:val="00793DC5"/>
    <w:rsid w:val="00793FBC"/>
    <w:rsid w:val="0079470E"/>
    <w:rsid w:val="0079541B"/>
    <w:rsid w:val="007956E1"/>
    <w:rsid w:val="00795F31"/>
    <w:rsid w:val="00796038"/>
    <w:rsid w:val="007A01E7"/>
    <w:rsid w:val="007A06CF"/>
    <w:rsid w:val="007A0DF2"/>
    <w:rsid w:val="007A13B6"/>
    <w:rsid w:val="007A14EF"/>
    <w:rsid w:val="007A1747"/>
    <w:rsid w:val="007A1BDC"/>
    <w:rsid w:val="007A1E26"/>
    <w:rsid w:val="007A213E"/>
    <w:rsid w:val="007A3BAE"/>
    <w:rsid w:val="007A448C"/>
    <w:rsid w:val="007A4BB1"/>
    <w:rsid w:val="007A5261"/>
    <w:rsid w:val="007A54DF"/>
    <w:rsid w:val="007A5BEB"/>
    <w:rsid w:val="007A6339"/>
    <w:rsid w:val="007A6349"/>
    <w:rsid w:val="007A6B26"/>
    <w:rsid w:val="007A79A3"/>
    <w:rsid w:val="007B022D"/>
    <w:rsid w:val="007B02BA"/>
    <w:rsid w:val="007B0A7C"/>
    <w:rsid w:val="007B1254"/>
    <w:rsid w:val="007B1335"/>
    <w:rsid w:val="007B13FD"/>
    <w:rsid w:val="007B15B8"/>
    <w:rsid w:val="007B18D8"/>
    <w:rsid w:val="007B26D2"/>
    <w:rsid w:val="007B333E"/>
    <w:rsid w:val="007B3D93"/>
    <w:rsid w:val="007B42AD"/>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4005"/>
    <w:rsid w:val="007C4136"/>
    <w:rsid w:val="007C50D1"/>
    <w:rsid w:val="007C5BBE"/>
    <w:rsid w:val="007C6813"/>
    <w:rsid w:val="007C68DE"/>
    <w:rsid w:val="007C6A6F"/>
    <w:rsid w:val="007C6E7B"/>
    <w:rsid w:val="007C6F96"/>
    <w:rsid w:val="007C7221"/>
    <w:rsid w:val="007C7486"/>
    <w:rsid w:val="007C7B5B"/>
    <w:rsid w:val="007C7D62"/>
    <w:rsid w:val="007D0030"/>
    <w:rsid w:val="007D00A4"/>
    <w:rsid w:val="007D0193"/>
    <w:rsid w:val="007D0559"/>
    <w:rsid w:val="007D1931"/>
    <w:rsid w:val="007D271D"/>
    <w:rsid w:val="007D29C3"/>
    <w:rsid w:val="007D2A1E"/>
    <w:rsid w:val="007D35F4"/>
    <w:rsid w:val="007D393E"/>
    <w:rsid w:val="007D39F6"/>
    <w:rsid w:val="007D51D4"/>
    <w:rsid w:val="007D58B9"/>
    <w:rsid w:val="007D6904"/>
    <w:rsid w:val="007D699F"/>
    <w:rsid w:val="007D6E6D"/>
    <w:rsid w:val="007D6F7D"/>
    <w:rsid w:val="007D7666"/>
    <w:rsid w:val="007E01EE"/>
    <w:rsid w:val="007E06FF"/>
    <w:rsid w:val="007E0EED"/>
    <w:rsid w:val="007E1A69"/>
    <w:rsid w:val="007E1CDB"/>
    <w:rsid w:val="007E20B6"/>
    <w:rsid w:val="007E2E2D"/>
    <w:rsid w:val="007E3137"/>
    <w:rsid w:val="007E38E2"/>
    <w:rsid w:val="007E4234"/>
    <w:rsid w:val="007E44DA"/>
    <w:rsid w:val="007E461D"/>
    <w:rsid w:val="007E4690"/>
    <w:rsid w:val="007E4F46"/>
    <w:rsid w:val="007E4FA6"/>
    <w:rsid w:val="007E5366"/>
    <w:rsid w:val="007E53B2"/>
    <w:rsid w:val="007E5C30"/>
    <w:rsid w:val="007E5EC6"/>
    <w:rsid w:val="007E61D9"/>
    <w:rsid w:val="007E6FE4"/>
    <w:rsid w:val="007E7273"/>
    <w:rsid w:val="007E7830"/>
    <w:rsid w:val="007F023D"/>
    <w:rsid w:val="007F0260"/>
    <w:rsid w:val="007F0752"/>
    <w:rsid w:val="007F0CFA"/>
    <w:rsid w:val="007F1A10"/>
    <w:rsid w:val="007F202B"/>
    <w:rsid w:val="007F2BDD"/>
    <w:rsid w:val="007F2E08"/>
    <w:rsid w:val="007F2F02"/>
    <w:rsid w:val="007F3057"/>
    <w:rsid w:val="007F378C"/>
    <w:rsid w:val="007F37D7"/>
    <w:rsid w:val="007F39F5"/>
    <w:rsid w:val="007F3AE3"/>
    <w:rsid w:val="007F4196"/>
    <w:rsid w:val="007F43E5"/>
    <w:rsid w:val="007F442A"/>
    <w:rsid w:val="007F452C"/>
    <w:rsid w:val="007F4722"/>
    <w:rsid w:val="007F4946"/>
    <w:rsid w:val="007F4D06"/>
    <w:rsid w:val="007F5C94"/>
    <w:rsid w:val="007F686E"/>
    <w:rsid w:val="007F68DF"/>
    <w:rsid w:val="007F6B41"/>
    <w:rsid w:val="007F6B79"/>
    <w:rsid w:val="007F6BE7"/>
    <w:rsid w:val="007F7264"/>
    <w:rsid w:val="0080087C"/>
    <w:rsid w:val="008009C4"/>
    <w:rsid w:val="00800B3A"/>
    <w:rsid w:val="00800D62"/>
    <w:rsid w:val="00800EF6"/>
    <w:rsid w:val="00801475"/>
    <w:rsid w:val="00801BB8"/>
    <w:rsid w:val="00801DF9"/>
    <w:rsid w:val="00802147"/>
    <w:rsid w:val="008028A4"/>
    <w:rsid w:val="0080291E"/>
    <w:rsid w:val="00802CB0"/>
    <w:rsid w:val="00803204"/>
    <w:rsid w:val="00803CD5"/>
    <w:rsid w:val="00803FC0"/>
    <w:rsid w:val="00804054"/>
    <w:rsid w:val="008041D6"/>
    <w:rsid w:val="008044EB"/>
    <w:rsid w:val="00804763"/>
    <w:rsid w:val="00805830"/>
    <w:rsid w:val="0080586E"/>
    <w:rsid w:val="00805F1C"/>
    <w:rsid w:val="0080699C"/>
    <w:rsid w:val="00806EB1"/>
    <w:rsid w:val="008070BF"/>
    <w:rsid w:val="00807D74"/>
    <w:rsid w:val="0081099E"/>
    <w:rsid w:val="00810B85"/>
    <w:rsid w:val="00810B8A"/>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6F73"/>
    <w:rsid w:val="0081722C"/>
    <w:rsid w:val="00817515"/>
    <w:rsid w:val="00817B31"/>
    <w:rsid w:val="00817B95"/>
    <w:rsid w:val="00820864"/>
    <w:rsid w:val="00820940"/>
    <w:rsid w:val="00820AC7"/>
    <w:rsid w:val="00821040"/>
    <w:rsid w:val="00821660"/>
    <w:rsid w:val="00822334"/>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14F9"/>
    <w:rsid w:val="008315C1"/>
    <w:rsid w:val="00831F34"/>
    <w:rsid w:val="008320C3"/>
    <w:rsid w:val="008327FF"/>
    <w:rsid w:val="00832828"/>
    <w:rsid w:val="00832A11"/>
    <w:rsid w:val="00832F45"/>
    <w:rsid w:val="00833437"/>
    <w:rsid w:val="00833E58"/>
    <w:rsid w:val="0083482F"/>
    <w:rsid w:val="00834DF0"/>
    <w:rsid w:val="00834E1C"/>
    <w:rsid w:val="00835A95"/>
    <w:rsid w:val="00836306"/>
    <w:rsid w:val="00836418"/>
    <w:rsid w:val="0083766F"/>
    <w:rsid w:val="0083797F"/>
    <w:rsid w:val="0084015F"/>
    <w:rsid w:val="0084019B"/>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621"/>
    <w:rsid w:val="00847F2D"/>
    <w:rsid w:val="008501CE"/>
    <w:rsid w:val="00850348"/>
    <w:rsid w:val="0085097A"/>
    <w:rsid w:val="00850C18"/>
    <w:rsid w:val="00851031"/>
    <w:rsid w:val="0085106B"/>
    <w:rsid w:val="00851089"/>
    <w:rsid w:val="00852270"/>
    <w:rsid w:val="00853564"/>
    <w:rsid w:val="00853BA1"/>
    <w:rsid w:val="00854944"/>
    <w:rsid w:val="008556AD"/>
    <w:rsid w:val="00855B2F"/>
    <w:rsid w:val="0085670A"/>
    <w:rsid w:val="00856F2C"/>
    <w:rsid w:val="0085718E"/>
    <w:rsid w:val="00857415"/>
    <w:rsid w:val="008579F8"/>
    <w:rsid w:val="0086025C"/>
    <w:rsid w:val="00860D57"/>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2B8B"/>
    <w:rsid w:val="00872C2B"/>
    <w:rsid w:val="00873F37"/>
    <w:rsid w:val="008745B6"/>
    <w:rsid w:val="00874AFB"/>
    <w:rsid w:val="00874E3A"/>
    <w:rsid w:val="00874E9F"/>
    <w:rsid w:val="0087540B"/>
    <w:rsid w:val="008758CA"/>
    <w:rsid w:val="008762E5"/>
    <w:rsid w:val="008768CA"/>
    <w:rsid w:val="00877A22"/>
    <w:rsid w:val="00877BFA"/>
    <w:rsid w:val="00877EF9"/>
    <w:rsid w:val="0088048A"/>
    <w:rsid w:val="00880559"/>
    <w:rsid w:val="00880772"/>
    <w:rsid w:val="0088087A"/>
    <w:rsid w:val="00880AA7"/>
    <w:rsid w:val="0088122E"/>
    <w:rsid w:val="00881951"/>
    <w:rsid w:val="00881ABF"/>
    <w:rsid w:val="008820FB"/>
    <w:rsid w:val="0088299B"/>
    <w:rsid w:val="00882DAD"/>
    <w:rsid w:val="00883EBA"/>
    <w:rsid w:val="00884C05"/>
    <w:rsid w:val="008854FC"/>
    <w:rsid w:val="00885AC4"/>
    <w:rsid w:val="00885B37"/>
    <w:rsid w:val="0088609F"/>
    <w:rsid w:val="0088614D"/>
    <w:rsid w:val="00886894"/>
    <w:rsid w:val="00887FD8"/>
    <w:rsid w:val="0089063E"/>
    <w:rsid w:val="00890758"/>
    <w:rsid w:val="00890FDA"/>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E0C"/>
    <w:rsid w:val="008A3E8E"/>
    <w:rsid w:val="008A4656"/>
    <w:rsid w:val="008A48D8"/>
    <w:rsid w:val="008A4FCD"/>
    <w:rsid w:val="008A50D3"/>
    <w:rsid w:val="008A5503"/>
    <w:rsid w:val="008A636F"/>
    <w:rsid w:val="008A6409"/>
    <w:rsid w:val="008A652D"/>
    <w:rsid w:val="008A7159"/>
    <w:rsid w:val="008A754D"/>
    <w:rsid w:val="008A7EB9"/>
    <w:rsid w:val="008A7F89"/>
    <w:rsid w:val="008A7FC6"/>
    <w:rsid w:val="008B07FD"/>
    <w:rsid w:val="008B0F65"/>
    <w:rsid w:val="008B1106"/>
    <w:rsid w:val="008B117A"/>
    <w:rsid w:val="008B1A67"/>
    <w:rsid w:val="008B1F42"/>
    <w:rsid w:val="008B1FDC"/>
    <w:rsid w:val="008B25A4"/>
    <w:rsid w:val="008B25B1"/>
    <w:rsid w:val="008B25C9"/>
    <w:rsid w:val="008B2ABE"/>
    <w:rsid w:val="008B2D24"/>
    <w:rsid w:val="008B2D6B"/>
    <w:rsid w:val="008B324D"/>
    <w:rsid w:val="008B37F6"/>
    <w:rsid w:val="008B475C"/>
    <w:rsid w:val="008B4BB4"/>
    <w:rsid w:val="008B4E7D"/>
    <w:rsid w:val="008B5306"/>
    <w:rsid w:val="008B6E57"/>
    <w:rsid w:val="008B6EE4"/>
    <w:rsid w:val="008B78F7"/>
    <w:rsid w:val="008B7FEE"/>
    <w:rsid w:val="008C06FF"/>
    <w:rsid w:val="008C08B2"/>
    <w:rsid w:val="008C097D"/>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553"/>
    <w:rsid w:val="008D19BE"/>
    <w:rsid w:val="008D1E7A"/>
    <w:rsid w:val="008D22F4"/>
    <w:rsid w:val="008D26C4"/>
    <w:rsid w:val="008D27E3"/>
    <w:rsid w:val="008D2809"/>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434"/>
    <w:rsid w:val="008D74C1"/>
    <w:rsid w:val="008D7709"/>
    <w:rsid w:val="008D7CAB"/>
    <w:rsid w:val="008E07E0"/>
    <w:rsid w:val="008E0977"/>
    <w:rsid w:val="008E1237"/>
    <w:rsid w:val="008E15D5"/>
    <w:rsid w:val="008E1627"/>
    <w:rsid w:val="008E165B"/>
    <w:rsid w:val="008E16CB"/>
    <w:rsid w:val="008E1BFF"/>
    <w:rsid w:val="008E1F3A"/>
    <w:rsid w:val="008E217C"/>
    <w:rsid w:val="008E2468"/>
    <w:rsid w:val="008E2B28"/>
    <w:rsid w:val="008E2B88"/>
    <w:rsid w:val="008E31BE"/>
    <w:rsid w:val="008E42CC"/>
    <w:rsid w:val="008E4EBB"/>
    <w:rsid w:val="008E4EF7"/>
    <w:rsid w:val="008E69CF"/>
    <w:rsid w:val="008E6E06"/>
    <w:rsid w:val="008E6E53"/>
    <w:rsid w:val="008F0025"/>
    <w:rsid w:val="008F0731"/>
    <w:rsid w:val="008F0811"/>
    <w:rsid w:val="008F1B86"/>
    <w:rsid w:val="008F1E58"/>
    <w:rsid w:val="008F2300"/>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CEB"/>
    <w:rsid w:val="00902DB9"/>
    <w:rsid w:val="00903251"/>
    <w:rsid w:val="00903555"/>
    <w:rsid w:val="00903C14"/>
    <w:rsid w:val="00903C4F"/>
    <w:rsid w:val="00904424"/>
    <w:rsid w:val="0090463E"/>
    <w:rsid w:val="0090466A"/>
    <w:rsid w:val="00906303"/>
    <w:rsid w:val="00906394"/>
    <w:rsid w:val="00906885"/>
    <w:rsid w:val="00906C38"/>
    <w:rsid w:val="009075EF"/>
    <w:rsid w:val="0091063F"/>
    <w:rsid w:val="0091191B"/>
    <w:rsid w:val="009119B8"/>
    <w:rsid w:val="009120EE"/>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D3A"/>
    <w:rsid w:val="009202B1"/>
    <w:rsid w:val="00920A3C"/>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4AC7"/>
    <w:rsid w:val="00935691"/>
    <w:rsid w:val="00935C22"/>
    <w:rsid w:val="00935DE7"/>
    <w:rsid w:val="00936071"/>
    <w:rsid w:val="009364D0"/>
    <w:rsid w:val="009367E1"/>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0A"/>
    <w:rsid w:val="00950BDD"/>
    <w:rsid w:val="00950D68"/>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87"/>
    <w:rsid w:val="00961ED3"/>
    <w:rsid w:val="00962509"/>
    <w:rsid w:val="00962EF1"/>
    <w:rsid w:val="00962F52"/>
    <w:rsid w:val="00963B19"/>
    <w:rsid w:val="00963C33"/>
    <w:rsid w:val="00963DE9"/>
    <w:rsid w:val="00964867"/>
    <w:rsid w:val="009649A9"/>
    <w:rsid w:val="00964A15"/>
    <w:rsid w:val="009655E4"/>
    <w:rsid w:val="00965A3B"/>
    <w:rsid w:val="00965CA3"/>
    <w:rsid w:val="009670ED"/>
    <w:rsid w:val="00967546"/>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1AE6"/>
    <w:rsid w:val="00982042"/>
    <w:rsid w:val="00982E02"/>
    <w:rsid w:val="0098364A"/>
    <w:rsid w:val="00983AA3"/>
    <w:rsid w:val="00983AB0"/>
    <w:rsid w:val="009843B5"/>
    <w:rsid w:val="00984767"/>
    <w:rsid w:val="009849DF"/>
    <w:rsid w:val="00984E2B"/>
    <w:rsid w:val="00985109"/>
    <w:rsid w:val="009863E1"/>
    <w:rsid w:val="00986816"/>
    <w:rsid w:val="00986AA8"/>
    <w:rsid w:val="00986AC5"/>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898"/>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44B"/>
    <w:rsid w:val="009A59D7"/>
    <w:rsid w:val="009A6211"/>
    <w:rsid w:val="009A6707"/>
    <w:rsid w:val="009A6E25"/>
    <w:rsid w:val="009A7079"/>
    <w:rsid w:val="009A756C"/>
    <w:rsid w:val="009A7755"/>
    <w:rsid w:val="009B0520"/>
    <w:rsid w:val="009B07CD"/>
    <w:rsid w:val="009B1C24"/>
    <w:rsid w:val="009B22FA"/>
    <w:rsid w:val="009B391B"/>
    <w:rsid w:val="009B3BF5"/>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B8B"/>
    <w:rsid w:val="009C2D88"/>
    <w:rsid w:val="009C2F99"/>
    <w:rsid w:val="009C3200"/>
    <w:rsid w:val="009C44C7"/>
    <w:rsid w:val="009C4B57"/>
    <w:rsid w:val="009C4C63"/>
    <w:rsid w:val="009C534B"/>
    <w:rsid w:val="009C535A"/>
    <w:rsid w:val="009C61B1"/>
    <w:rsid w:val="009C6CDF"/>
    <w:rsid w:val="009C6F8E"/>
    <w:rsid w:val="009C7252"/>
    <w:rsid w:val="009C7C36"/>
    <w:rsid w:val="009C7ED4"/>
    <w:rsid w:val="009C7F3C"/>
    <w:rsid w:val="009D0F3B"/>
    <w:rsid w:val="009D1BFB"/>
    <w:rsid w:val="009D2093"/>
    <w:rsid w:val="009D259F"/>
    <w:rsid w:val="009D2642"/>
    <w:rsid w:val="009D2793"/>
    <w:rsid w:val="009D2BCA"/>
    <w:rsid w:val="009D48BD"/>
    <w:rsid w:val="009D5670"/>
    <w:rsid w:val="009D65F3"/>
    <w:rsid w:val="009D6AB6"/>
    <w:rsid w:val="009D6FC8"/>
    <w:rsid w:val="009D74A6"/>
    <w:rsid w:val="009D7720"/>
    <w:rsid w:val="009D7DF7"/>
    <w:rsid w:val="009E0012"/>
    <w:rsid w:val="009E026E"/>
    <w:rsid w:val="009E02E1"/>
    <w:rsid w:val="009E0363"/>
    <w:rsid w:val="009E049F"/>
    <w:rsid w:val="009E0569"/>
    <w:rsid w:val="009E0AFF"/>
    <w:rsid w:val="009E140D"/>
    <w:rsid w:val="009E14B8"/>
    <w:rsid w:val="009E1906"/>
    <w:rsid w:val="009E2FFB"/>
    <w:rsid w:val="009E3387"/>
    <w:rsid w:val="009E36C0"/>
    <w:rsid w:val="009E3C08"/>
    <w:rsid w:val="009E3E88"/>
    <w:rsid w:val="009E40CD"/>
    <w:rsid w:val="009E56A8"/>
    <w:rsid w:val="009E5DB5"/>
    <w:rsid w:val="009E5F1E"/>
    <w:rsid w:val="009E5FB8"/>
    <w:rsid w:val="009E681D"/>
    <w:rsid w:val="009E74C0"/>
    <w:rsid w:val="009F025A"/>
    <w:rsid w:val="009F0901"/>
    <w:rsid w:val="009F0EF5"/>
    <w:rsid w:val="009F145B"/>
    <w:rsid w:val="009F1DB3"/>
    <w:rsid w:val="009F20D7"/>
    <w:rsid w:val="009F216D"/>
    <w:rsid w:val="009F237F"/>
    <w:rsid w:val="009F2864"/>
    <w:rsid w:val="009F289B"/>
    <w:rsid w:val="009F3678"/>
    <w:rsid w:val="009F37AB"/>
    <w:rsid w:val="009F46F8"/>
    <w:rsid w:val="009F4C7F"/>
    <w:rsid w:val="009F5C48"/>
    <w:rsid w:val="009F6C1F"/>
    <w:rsid w:val="009F6CD8"/>
    <w:rsid w:val="009F7D99"/>
    <w:rsid w:val="00A009BE"/>
    <w:rsid w:val="00A0117A"/>
    <w:rsid w:val="00A0118D"/>
    <w:rsid w:val="00A01556"/>
    <w:rsid w:val="00A01AC5"/>
    <w:rsid w:val="00A01B62"/>
    <w:rsid w:val="00A01C6D"/>
    <w:rsid w:val="00A021E0"/>
    <w:rsid w:val="00A022A2"/>
    <w:rsid w:val="00A02953"/>
    <w:rsid w:val="00A032D8"/>
    <w:rsid w:val="00A036A5"/>
    <w:rsid w:val="00A03B69"/>
    <w:rsid w:val="00A03BA6"/>
    <w:rsid w:val="00A03D35"/>
    <w:rsid w:val="00A0403D"/>
    <w:rsid w:val="00A0436C"/>
    <w:rsid w:val="00A04A73"/>
    <w:rsid w:val="00A050C5"/>
    <w:rsid w:val="00A05371"/>
    <w:rsid w:val="00A05A0C"/>
    <w:rsid w:val="00A05B7C"/>
    <w:rsid w:val="00A060F6"/>
    <w:rsid w:val="00A0753D"/>
    <w:rsid w:val="00A07953"/>
    <w:rsid w:val="00A07B62"/>
    <w:rsid w:val="00A07D0D"/>
    <w:rsid w:val="00A10087"/>
    <w:rsid w:val="00A1081C"/>
    <w:rsid w:val="00A10F02"/>
    <w:rsid w:val="00A116F7"/>
    <w:rsid w:val="00A119DE"/>
    <w:rsid w:val="00A1236F"/>
    <w:rsid w:val="00A12837"/>
    <w:rsid w:val="00A12C76"/>
    <w:rsid w:val="00A12F3F"/>
    <w:rsid w:val="00A1320D"/>
    <w:rsid w:val="00A137D9"/>
    <w:rsid w:val="00A13AA5"/>
    <w:rsid w:val="00A13F1E"/>
    <w:rsid w:val="00A143BC"/>
    <w:rsid w:val="00A144BE"/>
    <w:rsid w:val="00A14A27"/>
    <w:rsid w:val="00A14A48"/>
    <w:rsid w:val="00A14B76"/>
    <w:rsid w:val="00A14EE7"/>
    <w:rsid w:val="00A14F05"/>
    <w:rsid w:val="00A14F20"/>
    <w:rsid w:val="00A155DE"/>
    <w:rsid w:val="00A159EC"/>
    <w:rsid w:val="00A15A81"/>
    <w:rsid w:val="00A15B93"/>
    <w:rsid w:val="00A161C0"/>
    <w:rsid w:val="00A16344"/>
    <w:rsid w:val="00A1652B"/>
    <w:rsid w:val="00A16629"/>
    <w:rsid w:val="00A167FF"/>
    <w:rsid w:val="00A168FB"/>
    <w:rsid w:val="00A16BB6"/>
    <w:rsid w:val="00A1722E"/>
    <w:rsid w:val="00A172C3"/>
    <w:rsid w:val="00A175EB"/>
    <w:rsid w:val="00A17774"/>
    <w:rsid w:val="00A20220"/>
    <w:rsid w:val="00A204CA"/>
    <w:rsid w:val="00A209D6"/>
    <w:rsid w:val="00A21110"/>
    <w:rsid w:val="00A2141A"/>
    <w:rsid w:val="00A215DB"/>
    <w:rsid w:val="00A21D0B"/>
    <w:rsid w:val="00A238B0"/>
    <w:rsid w:val="00A2400B"/>
    <w:rsid w:val="00A2409C"/>
    <w:rsid w:val="00A2589B"/>
    <w:rsid w:val="00A25C3D"/>
    <w:rsid w:val="00A26A16"/>
    <w:rsid w:val="00A27836"/>
    <w:rsid w:val="00A2794A"/>
    <w:rsid w:val="00A27F36"/>
    <w:rsid w:val="00A304FB"/>
    <w:rsid w:val="00A30E50"/>
    <w:rsid w:val="00A31508"/>
    <w:rsid w:val="00A31622"/>
    <w:rsid w:val="00A316A4"/>
    <w:rsid w:val="00A31D84"/>
    <w:rsid w:val="00A32458"/>
    <w:rsid w:val="00A325BC"/>
    <w:rsid w:val="00A32AFE"/>
    <w:rsid w:val="00A33633"/>
    <w:rsid w:val="00A33929"/>
    <w:rsid w:val="00A33EE2"/>
    <w:rsid w:val="00A341B2"/>
    <w:rsid w:val="00A358AE"/>
    <w:rsid w:val="00A35ABB"/>
    <w:rsid w:val="00A35E08"/>
    <w:rsid w:val="00A362EE"/>
    <w:rsid w:val="00A364ED"/>
    <w:rsid w:val="00A365B8"/>
    <w:rsid w:val="00A3675F"/>
    <w:rsid w:val="00A37112"/>
    <w:rsid w:val="00A37300"/>
    <w:rsid w:val="00A37763"/>
    <w:rsid w:val="00A37DE7"/>
    <w:rsid w:val="00A37EB8"/>
    <w:rsid w:val="00A4048B"/>
    <w:rsid w:val="00A405D1"/>
    <w:rsid w:val="00A40A6C"/>
    <w:rsid w:val="00A40DA0"/>
    <w:rsid w:val="00A41480"/>
    <w:rsid w:val="00A41C95"/>
    <w:rsid w:val="00A42BEF"/>
    <w:rsid w:val="00A43648"/>
    <w:rsid w:val="00A43998"/>
    <w:rsid w:val="00A44009"/>
    <w:rsid w:val="00A446F5"/>
    <w:rsid w:val="00A44948"/>
    <w:rsid w:val="00A4543A"/>
    <w:rsid w:val="00A46379"/>
    <w:rsid w:val="00A46F74"/>
    <w:rsid w:val="00A47001"/>
    <w:rsid w:val="00A47725"/>
    <w:rsid w:val="00A505EB"/>
    <w:rsid w:val="00A50732"/>
    <w:rsid w:val="00A50C22"/>
    <w:rsid w:val="00A51151"/>
    <w:rsid w:val="00A51379"/>
    <w:rsid w:val="00A51679"/>
    <w:rsid w:val="00A5192D"/>
    <w:rsid w:val="00A51E8F"/>
    <w:rsid w:val="00A52B25"/>
    <w:rsid w:val="00A5356D"/>
    <w:rsid w:val="00A53724"/>
    <w:rsid w:val="00A53FA2"/>
    <w:rsid w:val="00A5419E"/>
    <w:rsid w:val="00A54674"/>
    <w:rsid w:val="00A54B2B"/>
    <w:rsid w:val="00A554D1"/>
    <w:rsid w:val="00A5566A"/>
    <w:rsid w:val="00A5587B"/>
    <w:rsid w:val="00A558FB"/>
    <w:rsid w:val="00A567B4"/>
    <w:rsid w:val="00A5696D"/>
    <w:rsid w:val="00A56994"/>
    <w:rsid w:val="00A57045"/>
    <w:rsid w:val="00A57159"/>
    <w:rsid w:val="00A571F6"/>
    <w:rsid w:val="00A57462"/>
    <w:rsid w:val="00A57E85"/>
    <w:rsid w:val="00A60297"/>
    <w:rsid w:val="00A607FF"/>
    <w:rsid w:val="00A60EC2"/>
    <w:rsid w:val="00A6102B"/>
    <w:rsid w:val="00A612FA"/>
    <w:rsid w:val="00A61561"/>
    <w:rsid w:val="00A61E30"/>
    <w:rsid w:val="00A62367"/>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141F"/>
    <w:rsid w:val="00A71864"/>
    <w:rsid w:val="00A72470"/>
    <w:rsid w:val="00A725F7"/>
    <w:rsid w:val="00A7315B"/>
    <w:rsid w:val="00A73D54"/>
    <w:rsid w:val="00A742C7"/>
    <w:rsid w:val="00A74569"/>
    <w:rsid w:val="00A745EA"/>
    <w:rsid w:val="00A74B64"/>
    <w:rsid w:val="00A74DE0"/>
    <w:rsid w:val="00A75790"/>
    <w:rsid w:val="00A75D10"/>
    <w:rsid w:val="00A75D52"/>
    <w:rsid w:val="00A7634D"/>
    <w:rsid w:val="00A76952"/>
    <w:rsid w:val="00A7695B"/>
    <w:rsid w:val="00A76A06"/>
    <w:rsid w:val="00A76D04"/>
    <w:rsid w:val="00A76E71"/>
    <w:rsid w:val="00A80922"/>
    <w:rsid w:val="00A80CBD"/>
    <w:rsid w:val="00A81349"/>
    <w:rsid w:val="00A81B3F"/>
    <w:rsid w:val="00A822F9"/>
    <w:rsid w:val="00A82346"/>
    <w:rsid w:val="00A832E6"/>
    <w:rsid w:val="00A833FD"/>
    <w:rsid w:val="00A83B18"/>
    <w:rsid w:val="00A8462A"/>
    <w:rsid w:val="00A84BCF"/>
    <w:rsid w:val="00A850E6"/>
    <w:rsid w:val="00A8569F"/>
    <w:rsid w:val="00A859CE"/>
    <w:rsid w:val="00A85F8B"/>
    <w:rsid w:val="00A85FFA"/>
    <w:rsid w:val="00A86331"/>
    <w:rsid w:val="00A8663E"/>
    <w:rsid w:val="00A86A93"/>
    <w:rsid w:val="00A901A7"/>
    <w:rsid w:val="00A904F2"/>
    <w:rsid w:val="00A90B9E"/>
    <w:rsid w:val="00A91326"/>
    <w:rsid w:val="00A91761"/>
    <w:rsid w:val="00A91851"/>
    <w:rsid w:val="00A91979"/>
    <w:rsid w:val="00A92B0E"/>
    <w:rsid w:val="00A92CF5"/>
    <w:rsid w:val="00A92E0F"/>
    <w:rsid w:val="00A92E8A"/>
    <w:rsid w:val="00A93CC5"/>
    <w:rsid w:val="00A944F4"/>
    <w:rsid w:val="00A94E73"/>
    <w:rsid w:val="00A95100"/>
    <w:rsid w:val="00A9524E"/>
    <w:rsid w:val="00A953ED"/>
    <w:rsid w:val="00A9671C"/>
    <w:rsid w:val="00A970CF"/>
    <w:rsid w:val="00A97FA1"/>
    <w:rsid w:val="00AA01CB"/>
    <w:rsid w:val="00AA02FC"/>
    <w:rsid w:val="00AA03BA"/>
    <w:rsid w:val="00AA07D0"/>
    <w:rsid w:val="00AA0EB2"/>
    <w:rsid w:val="00AA12F5"/>
    <w:rsid w:val="00AA1553"/>
    <w:rsid w:val="00AA185D"/>
    <w:rsid w:val="00AA1A39"/>
    <w:rsid w:val="00AA2318"/>
    <w:rsid w:val="00AA3473"/>
    <w:rsid w:val="00AA3D1C"/>
    <w:rsid w:val="00AA3FC0"/>
    <w:rsid w:val="00AA47A3"/>
    <w:rsid w:val="00AA5297"/>
    <w:rsid w:val="00AA62E6"/>
    <w:rsid w:val="00AA66F6"/>
    <w:rsid w:val="00AA7128"/>
    <w:rsid w:val="00AA7856"/>
    <w:rsid w:val="00AA7877"/>
    <w:rsid w:val="00AB18B2"/>
    <w:rsid w:val="00AB18E6"/>
    <w:rsid w:val="00AB1A3D"/>
    <w:rsid w:val="00AB1C5E"/>
    <w:rsid w:val="00AB1FB7"/>
    <w:rsid w:val="00AB22C3"/>
    <w:rsid w:val="00AB3A62"/>
    <w:rsid w:val="00AB3D0B"/>
    <w:rsid w:val="00AB4600"/>
    <w:rsid w:val="00AB4817"/>
    <w:rsid w:val="00AB50AF"/>
    <w:rsid w:val="00AB62B9"/>
    <w:rsid w:val="00AB70B2"/>
    <w:rsid w:val="00AB76F7"/>
    <w:rsid w:val="00AB7C7A"/>
    <w:rsid w:val="00AB7EDA"/>
    <w:rsid w:val="00AB7F12"/>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02F"/>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2BB1"/>
    <w:rsid w:val="00AE2F00"/>
    <w:rsid w:val="00AE40A1"/>
    <w:rsid w:val="00AE48A2"/>
    <w:rsid w:val="00AE52CD"/>
    <w:rsid w:val="00AE576D"/>
    <w:rsid w:val="00AE5C82"/>
    <w:rsid w:val="00AE5EB2"/>
    <w:rsid w:val="00AE61D6"/>
    <w:rsid w:val="00AE74BD"/>
    <w:rsid w:val="00AE7701"/>
    <w:rsid w:val="00AE7F83"/>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699"/>
    <w:rsid w:val="00AF77CF"/>
    <w:rsid w:val="00AF7D07"/>
    <w:rsid w:val="00B0050D"/>
    <w:rsid w:val="00B00CB7"/>
    <w:rsid w:val="00B00D5F"/>
    <w:rsid w:val="00B010D1"/>
    <w:rsid w:val="00B010E5"/>
    <w:rsid w:val="00B01140"/>
    <w:rsid w:val="00B01C0A"/>
    <w:rsid w:val="00B01FE7"/>
    <w:rsid w:val="00B027F4"/>
    <w:rsid w:val="00B02812"/>
    <w:rsid w:val="00B028E7"/>
    <w:rsid w:val="00B02903"/>
    <w:rsid w:val="00B04408"/>
    <w:rsid w:val="00B04BEB"/>
    <w:rsid w:val="00B05380"/>
    <w:rsid w:val="00B05415"/>
    <w:rsid w:val="00B05962"/>
    <w:rsid w:val="00B0609C"/>
    <w:rsid w:val="00B0651C"/>
    <w:rsid w:val="00B06727"/>
    <w:rsid w:val="00B06AFC"/>
    <w:rsid w:val="00B06F2C"/>
    <w:rsid w:val="00B074F8"/>
    <w:rsid w:val="00B10129"/>
    <w:rsid w:val="00B107DE"/>
    <w:rsid w:val="00B108B9"/>
    <w:rsid w:val="00B10B81"/>
    <w:rsid w:val="00B10C97"/>
    <w:rsid w:val="00B115E3"/>
    <w:rsid w:val="00B11E1C"/>
    <w:rsid w:val="00B12315"/>
    <w:rsid w:val="00B123CA"/>
    <w:rsid w:val="00B12C50"/>
    <w:rsid w:val="00B12EBE"/>
    <w:rsid w:val="00B13399"/>
    <w:rsid w:val="00B1353A"/>
    <w:rsid w:val="00B13782"/>
    <w:rsid w:val="00B13CE8"/>
    <w:rsid w:val="00B13F9A"/>
    <w:rsid w:val="00B1448C"/>
    <w:rsid w:val="00B15449"/>
    <w:rsid w:val="00B157C1"/>
    <w:rsid w:val="00B16225"/>
    <w:rsid w:val="00B16A38"/>
    <w:rsid w:val="00B16C2F"/>
    <w:rsid w:val="00B2005B"/>
    <w:rsid w:val="00B205CE"/>
    <w:rsid w:val="00B218E3"/>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E5B"/>
    <w:rsid w:val="00B265D3"/>
    <w:rsid w:val="00B265E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08"/>
    <w:rsid w:val="00B456B5"/>
    <w:rsid w:val="00B45A31"/>
    <w:rsid w:val="00B45B37"/>
    <w:rsid w:val="00B45CF8"/>
    <w:rsid w:val="00B45ED9"/>
    <w:rsid w:val="00B46B5E"/>
    <w:rsid w:val="00B46C7A"/>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C57"/>
    <w:rsid w:val="00B62DE7"/>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40D"/>
    <w:rsid w:val="00B727B0"/>
    <w:rsid w:val="00B74760"/>
    <w:rsid w:val="00B74E5B"/>
    <w:rsid w:val="00B7503C"/>
    <w:rsid w:val="00B75107"/>
    <w:rsid w:val="00B75CE8"/>
    <w:rsid w:val="00B76DC0"/>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3E75"/>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2537"/>
    <w:rsid w:val="00B9356D"/>
    <w:rsid w:val="00B936FF"/>
    <w:rsid w:val="00B9402D"/>
    <w:rsid w:val="00B9420E"/>
    <w:rsid w:val="00B944C8"/>
    <w:rsid w:val="00B94EA2"/>
    <w:rsid w:val="00B95606"/>
    <w:rsid w:val="00B957F8"/>
    <w:rsid w:val="00B95821"/>
    <w:rsid w:val="00B95BF0"/>
    <w:rsid w:val="00B96E72"/>
    <w:rsid w:val="00B96F4D"/>
    <w:rsid w:val="00B96F8A"/>
    <w:rsid w:val="00B975A9"/>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4F47"/>
    <w:rsid w:val="00BA56F7"/>
    <w:rsid w:val="00BA5B95"/>
    <w:rsid w:val="00BA6DF3"/>
    <w:rsid w:val="00BA7914"/>
    <w:rsid w:val="00BB07ED"/>
    <w:rsid w:val="00BB1ECC"/>
    <w:rsid w:val="00BB2031"/>
    <w:rsid w:val="00BB2339"/>
    <w:rsid w:val="00BB26B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38"/>
    <w:rsid w:val="00BC5E1A"/>
    <w:rsid w:val="00BC5F81"/>
    <w:rsid w:val="00BC6083"/>
    <w:rsid w:val="00BC6EE8"/>
    <w:rsid w:val="00BC75D1"/>
    <w:rsid w:val="00BC771D"/>
    <w:rsid w:val="00BC778E"/>
    <w:rsid w:val="00BD04DF"/>
    <w:rsid w:val="00BD0577"/>
    <w:rsid w:val="00BD11C8"/>
    <w:rsid w:val="00BD1468"/>
    <w:rsid w:val="00BD20BF"/>
    <w:rsid w:val="00BD2AA5"/>
    <w:rsid w:val="00BD2B1D"/>
    <w:rsid w:val="00BD3113"/>
    <w:rsid w:val="00BD3283"/>
    <w:rsid w:val="00BD36D1"/>
    <w:rsid w:val="00BD3903"/>
    <w:rsid w:val="00BD3DDD"/>
    <w:rsid w:val="00BD4021"/>
    <w:rsid w:val="00BD4615"/>
    <w:rsid w:val="00BD4ADB"/>
    <w:rsid w:val="00BD4FEA"/>
    <w:rsid w:val="00BD5A7D"/>
    <w:rsid w:val="00BD5CDF"/>
    <w:rsid w:val="00BD63D4"/>
    <w:rsid w:val="00BD6DF7"/>
    <w:rsid w:val="00BD7F50"/>
    <w:rsid w:val="00BE02E8"/>
    <w:rsid w:val="00BE0EF4"/>
    <w:rsid w:val="00BE10D4"/>
    <w:rsid w:val="00BE12B6"/>
    <w:rsid w:val="00BE15CF"/>
    <w:rsid w:val="00BE1DFC"/>
    <w:rsid w:val="00BE2128"/>
    <w:rsid w:val="00BE232F"/>
    <w:rsid w:val="00BE27A5"/>
    <w:rsid w:val="00BE2905"/>
    <w:rsid w:val="00BE2A57"/>
    <w:rsid w:val="00BE2C99"/>
    <w:rsid w:val="00BE3826"/>
    <w:rsid w:val="00BE3B5F"/>
    <w:rsid w:val="00BE6CE8"/>
    <w:rsid w:val="00BE6DB0"/>
    <w:rsid w:val="00BE6F1F"/>
    <w:rsid w:val="00BE76E3"/>
    <w:rsid w:val="00BF07A6"/>
    <w:rsid w:val="00BF25FB"/>
    <w:rsid w:val="00BF27B9"/>
    <w:rsid w:val="00BF31E3"/>
    <w:rsid w:val="00BF3458"/>
    <w:rsid w:val="00BF34DC"/>
    <w:rsid w:val="00BF36BA"/>
    <w:rsid w:val="00BF4448"/>
    <w:rsid w:val="00BF5219"/>
    <w:rsid w:val="00BF5854"/>
    <w:rsid w:val="00BF7142"/>
    <w:rsid w:val="00C001D7"/>
    <w:rsid w:val="00C00A44"/>
    <w:rsid w:val="00C00E4C"/>
    <w:rsid w:val="00C010C6"/>
    <w:rsid w:val="00C01207"/>
    <w:rsid w:val="00C0129E"/>
    <w:rsid w:val="00C014D5"/>
    <w:rsid w:val="00C01781"/>
    <w:rsid w:val="00C01966"/>
    <w:rsid w:val="00C02E59"/>
    <w:rsid w:val="00C03231"/>
    <w:rsid w:val="00C034B2"/>
    <w:rsid w:val="00C0395A"/>
    <w:rsid w:val="00C03DC6"/>
    <w:rsid w:val="00C04958"/>
    <w:rsid w:val="00C04A44"/>
    <w:rsid w:val="00C04A7B"/>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99E"/>
    <w:rsid w:val="00C12A06"/>
    <w:rsid w:val="00C12B51"/>
    <w:rsid w:val="00C13250"/>
    <w:rsid w:val="00C13BF4"/>
    <w:rsid w:val="00C142E7"/>
    <w:rsid w:val="00C145CE"/>
    <w:rsid w:val="00C146A4"/>
    <w:rsid w:val="00C148A2"/>
    <w:rsid w:val="00C14E30"/>
    <w:rsid w:val="00C15252"/>
    <w:rsid w:val="00C15515"/>
    <w:rsid w:val="00C158E6"/>
    <w:rsid w:val="00C15C1E"/>
    <w:rsid w:val="00C15FEB"/>
    <w:rsid w:val="00C16354"/>
    <w:rsid w:val="00C163FE"/>
    <w:rsid w:val="00C16969"/>
    <w:rsid w:val="00C17136"/>
    <w:rsid w:val="00C17B9C"/>
    <w:rsid w:val="00C20137"/>
    <w:rsid w:val="00C2089B"/>
    <w:rsid w:val="00C20938"/>
    <w:rsid w:val="00C20975"/>
    <w:rsid w:val="00C214F5"/>
    <w:rsid w:val="00C21E29"/>
    <w:rsid w:val="00C224AD"/>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2CE"/>
    <w:rsid w:val="00C2533A"/>
    <w:rsid w:val="00C253B8"/>
    <w:rsid w:val="00C25465"/>
    <w:rsid w:val="00C2553C"/>
    <w:rsid w:val="00C25D5B"/>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6B57"/>
    <w:rsid w:val="00C36D52"/>
    <w:rsid w:val="00C3719A"/>
    <w:rsid w:val="00C375AF"/>
    <w:rsid w:val="00C375D0"/>
    <w:rsid w:val="00C376AA"/>
    <w:rsid w:val="00C37B20"/>
    <w:rsid w:val="00C40A13"/>
    <w:rsid w:val="00C40CEB"/>
    <w:rsid w:val="00C410DE"/>
    <w:rsid w:val="00C4118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348"/>
    <w:rsid w:val="00C454CD"/>
    <w:rsid w:val="00C4554A"/>
    <w:rsid w:val="00C4563B"/>
    <w:rsid w:val="00C45A52"/>
    <w:rsid w:val="00C45F58"/>
    <w:rsid w:val="00C46A68"/>
    <w:rsid w:val="00C46B31"/>
    <w:rsid w:val="00C4727A"/>
    <w:rsid w:val="00C472C8"/>
    <w:rsid w:val="00C477B4"/>
    <w:rsid w:val="00C50EF0"/>
    <w:rsid w:val="00C51961"/>
    <w:rsid w:val="00C52531"/>
    <w:rsid w:val="00C5304B"/>
    <w:rsid w:val="00C53523"/>
    <w:rsid w:val="00C53651"/>
    <w:rsid w:val="00C53E82"/>
    <w:rsid w:val="00C54723"/>
    <w:rsid w:val="00C54F88"/>
    <w:rsid w:val="00C55821"/>
    <w:rsid w:val="00C55BDB"/>
    <w:rsid w:val="00C55F31"/>
    <w:rsid w:val="00C564F8"/>
    <w:rsid w:val="00C56639"/>
    <w:rsid w:val="00C56D64"/>
    <w:rsid w:val="00C572B2"/>
    <w:rsid w:val="00C575D2"/>
    <w:rsid w:val="00C57B51"/>
    <w:rsid w:val="00C57DD3"/>
    <w:rsid w:val="00C57F56"/>
    <w:rsid w:val="00C60146"/>
    <w:rsid w:val="00C60755"/>
    <w:rsid w:val="00C60818"/>
    <w:rsid w:val="00C6084F"/>
    <w:rsid w:val="00C60BD4"/>
    <w:rsid w:val="00C61896"/>
    <w:rsid w:val="00C61B07"/>
    <w:rsid w:val="00C61DFD"/>
    <w:rsid w:val="00C61EFE"/>
    <w:rsid w:val="00C61FA1"/>
    <w:rsid w:val="00C62742"/>
    <w:rsid w:val="00C631F8"/>
    <w:rsid w:val="00C637AB"/>
    <w:rsid w:val="00C641F5"/>
    <w:rsid w:val="00C642F6"/>
    <w:rsid w:val="00C64B67"/>
    <w:rsid w:val="00C650DE"/>
    <w:rsid w:val="00C677D3"/>
    <w:rsid w:val="00C678F1"/>
    <w:rsid w:val="00C7011C"/>
    <w:rsid w:val="00C703D9"/>
    <w:rsid w:val="00C705EF"/>
    <w:rsid w:val="00C70890"/>
    <w:rsid w:val="00C70B22"/>
    <w:rsid w:val="00C70E63"/>
    <w:rsid w:val="00C70E6E"/>
    <w:rsid w:val="00C715D4"/>
    <w:rsid w:val="00C72F7A"/>
    <w:rsid w:val="00C7384B"/>
    <w:rsid w:val="00C744EE"/>
    <w:rsid w:val="00C74971"/>
    <w:rsid w:val="00C74D2D"/>
    <w:rsid w:val="00C74D6D"/>
    <w:rsid w:val="00C758E0"/>
    <w:rsid w:val="00C758FA"/>
    <w:rsid w:val="00C75D10"/>
    <w:rsid w:val="00C75ED5"/>
    <w:rsid w:val="00C760DC"/>
    <w:rsid w:val="00C765E3"/>
    <w:rsid w:val="00C76C36"/>
    <w:rsid w:val="00C76D90"/>
    <w:rsid w:val="00C76FAB"/>
    <w:rsid w:val="00C77BB8"/>
    <w:rsid w:val="00C80152"/>
    <w:rsid w:val="00C803B3"/>
    <w:rsid w:val="00C809F9"/>
    <w:rsid w:val="00C80BB5"/>
    <w:rsid w:val="00C811E6"/>
    <w:rsid w:val="00C81467"/>
    <w:rsid w:val="00C815BA"/>
    <w:rsid w:val="00C81689"/>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706"/>
    <w:rsid w:val="00C9197C"/>
    <w:rsid w:val="00C923D2"/>
    <w:rsid w:val="00C924B6"/>
    <w:rsid w:val="00C925A9"/>
    <w:rsid w:val="00C927D8"/>
    <w:rsid w:val="00C92967"/>
    <w:rsid w:val="00C929D2"/>
    <w:rsid w:val="00C93077"/>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2F1D"/>
    <w:rsid w:val="00CA33ED"/>
    <w:rsid w:val="00CA357D"/>
    <w:rsid w:val="00CA3A25"/>
    <w:rsid w:val="00CA3CC6"/>
    <w:rsid w:val="00CA3D0C"/>
    <w:rsid w:val="00CA3FC3"/>
    <w:rsid w:val="00CA4321"/>
    <w:rsid w:val="00CA54C1"/>
    <w:rsid w:val="00CA590C"/>
    <w:rsid w:val="00CA5EE8"/>
    <w:rsid w:val="00CA6003"/>
    <w:rsid w:val="00CA654B"/>
    <w:rsid w:val="00CA7B60"/>
    <w:rsid w:val="00CB10C7"/>
    <w:rsid w:val="00CB1DAF"/>
    <w:rsid w:val="00CB1E2D"/>
    <w:rsid w:val="00CB2192"/>
    <w:rsid w:val="00CB2229"/>
    <w:rsid w:val="00CB29EF"/>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5FC"/>
    <w:rsid w:val="00CC09D1"/>
    <w:rsid w:val="00CC10FA"/>
    <w:rsid w:val="00CC152E"/>
    <w:rsid w:val="00CC1696"/>
    <w:rsid w:val="00CC16B2"/>
    <w:rsid w:val="00CC191B"/>
    <w:rsid w:val="00CC24B8"/>
    <w:rsid w:val="00CC285C"/>
    <w:rsid w:val="00CC296B"/>
    <w:rsid w:val="00CC3596"/>
    <w:rsid w:val="00CC3D95"/>
    <w:rsid w:val="00CC3F93"/>
    <w:rsid w:val="00CC54E5"/>
    <w:rsid w:val="00CC5A13"/>
    <w:rsid w:val="00CC5D2B"/>
    <w:rsid w:val="00CC7366"/>
    <w:rsid w:val="00CC7F69"/>
    <w:rsid w:val="00CD04F9"/>
    <w:rsid w:val="00CD098E"/>
    <w:rsid w:val="00CD0F6C"/>
    <w:rsid w:val="00CD0FE8"/>
    <w:rsid w:val="00CD15E8"/>
    <w:rsid w:val="00CD16DD"/>
    <w:rsid w:val="00CD2191"/>
    <w:rsid w:val="00CD27AA"/>
    <w:rsid w:val="00CD2E0E"/>
    <w:rsid w:val="00CD35EC"/>
    <w:rsid w:val="00CD40B2"/>
    <w:rsid w:val="00CD434E"/>
    <w:rsid w:val="00CD4706"/>
    <w:rsid w:val="00CD47B9"/>
    <w:rsid w:val="00CD49B0"/>
    <w:rsid w:val="00CD4C7B"/>
    <w:rsid w:val="00CD514D"/>
    <w:rsid w:val="00CD58FE"/>
    <w:rsid w:val="00CD5F24"/>
    <w:rsid w:val="00CD6573"/>
    <w:rsid w:val="00CD6B05"/>
    <w:rsid w:val="00CD6BD7"/>
    <w:rsid w:val="00CD71C0"/>
    <w:rsid w:val="00CD72BA"/>
    <w:rsid w:val="00CD7B9B"/>
    <w:rsid w:val="00CE0827"/>
    <w:rsid w:val="00CE0FBE"/>
    <w:rsid w:val="00CE1762"/>
    <w:rsid w:val="00CE1961"/>
    <w:rsid w:val="00CE261D"/>
    <w:rsid w:val="00CE3D8A"/>
    <w:rsid w:val="00CE4708"/>
    <w:rsid w:val="00CE5967"/>
    <w:rsid w:val="00CE5C7C"/>
    <w:rsid w:val="00CE5D4E"/>
    <w:rsid w:val="00CE5F16"/>
    <w:rsid w:val="00CE6625"/>
    <w:rsid w:val="00CE68AB"/>
    <w:rsid w:val="00CE6A2F"/>
    <w:rsid w:val="00CE6E50"/>
    <w:rsid w:val="00CE70F5"/>
    <w:rsid w:val="00CE728A"/>
    <w:rsid w:val="00CE75E0"/>
    <w:rsid w:val="00CE7E6D"/>
    <w:rsid w:val="00CF05B7"/>
    <w:rsid w:val="00CF0B64"/>
    <w:rsid w:val="00CF1226"/>
    <w:rsid w:val="00CF1243"/>
    <w:rsid w:val="00CF12B8"/>
    <w:rsid w:val="00CF12E4"/>
    <w:rsid w:val="00CF1B11"/>
    <w:rsid w:val="00CF2751"/>
    <w:rsid w:val="00CF2AD3"/>
    <w:rsid w:val="00CF2B6E"/>
    <w:rsid w:val="00CF2DE2"/>
    <w:rsid w:val="00CF3250"/>
    <w:rsid w:val="00CF334D"/>
    <w:rsid w:val="00CF34E9"/>
    <w:rsid w:val="00CF3600"/>
    <w:rsid w:val="00CF366C"/>
    <w:rsid w:val="00CF3734"/>
    <w:rsid w:val="00CF3849"/>
    <w:rsid w:val="00CF3914"/>
    <w:rsid w:val="00CF4035"/>
    <w:rsid w:val="00CF4CED"/>
    <w:rsid w:val="00CF5681"/>
    <w:rsid w:val="00CF5C58"/>
    <w:rsid w:val="00CF6027"/>
    <w:rsid w:val="00CF671A"/>
    <w:rsid w:val="00CF69A6"/>
    <w:rsid w:val="00CF6AE0"/>
    <w:rsid w:val="00CF7AD0"/>
    <w:rsid w:val="00CF7B74"/>
    <w:rsid w:val="00CF7DE8"/>
    <w:rsid w:val="00D00669"/>
    <w:rsid w:val="00D0108E"/>
    <w:rsid w:val="00D0140C"/>
    <w:rsid w:val="00D01F75"/>
    <w:rsid w:val="00D02047"/>
    <w:rsid w:val="00D020F9"/>
    <w:rsid w:val="00D02A22"/>
    <w:rsid w:val="00D02D19"/>
    <w:rsid w:val="00D033A4"/>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431"/>
    <w:rsid w:val="00D22570"/>
    <w:rsid w:val="00D226DF"/>
    <w:rsid w:val="00D229F7"/>
    <w:rsid w:val="00D22F3C"/>
    <w:rsid w:val="00D23FD4"/>
    <w:rsid w:val="00D2448E"/>
    <w:rsid w:val="00D24EB8"/>
    <w:rsid w:val="00D24ECB"/>
    <w:rsid w:val="00D252EF"/>
    <w:rsid w:val="00D25ACD"/>
    <w:rsid w:val="00D25AF5"/>
    <w:rsid w:val="00D26811"/>
    <w:rsid w:val="00D26B3F"/>
    <w:rsid w:val="00D26DFC"/>
    <w:rsid w:val="00D273EF"/>
    <w:rsid w:val="00D279FA"/>
    <w:rsid w:val="00D27AEA"/>
    <w:rsid w:val="00D27F7A"/>
    <w:rsid w:val="00D31167"/>
    <w:rsid w:val="00D312B4"/>
    <w:rsid w:val="00D31CA6"/>
    <w:rsid w:val="00D321CF"/>
    <w:rsid w:val="00D32411"/>
    <w:rsid w:val="00D32735"/>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6BB"/>
    <w:rsid w:val="00D40D10"/>
    <w:rsid w:val="00D40ED2"/>
    <w:rsid w:val="00D40FA0"/>
    <w:rsid w:val="00D41A1B"/>
    <w:rsid w:val="00D41A4D"/>
    <w:rsid w:val="00D41A81"/>
    <w:rsid w:val="00D41F73"/>
    <w:rsid w:val="00D4222D"/>
    <w:rsid w:val="00D424A5"/>
    <w:rsid w:val="00D42EF6"/>
    <w:rsid w:val="00D42FBA"/>
    <w:rsid w:val="00D43C7F"/>
    <w:rsid w:val="00D4455D"/>
    <w:rsid w:val="00D45BD7"/>
    <w:rsid w:val="00D4638E"/>
    <w:rsid w:val="00D46699"/>
    <w:rsid w:val="00D46DD7"/>
    <w:rsid w:val="00D47D25"/>
    <w:rsid w:val="00D502A4"/>
    <w:rsid w:val="00D511E1"/>
    <w:rsid w:val="00D51BF0"/>
    <w:rsid w:val="00D52025"/>
    <w:rsid w:val="00D52231"/>
    <w:rsid w:val="00D528DD"/>
    <w:rsid w:val="00D52E2D"/>
    <w:rsid w:val="00D532D3"/>
    <w:rsid w:val="00D54291"/>
    <w:rsid w:val="00D5435B"/>
    <w:rsid w:val="00D548E4"/>
    <w:rsid w:val="00D5495F"/>
    <w:rsid w:val="00D54CBF"/>
    <w:rsid w:val="00D55176"/>
    <w:rsid w:val="00D55E47"/>
    <w:rsid w:val="00D55EF3"/>
    <w:rsid w:val="00D56300"/>
    <w:rsid w:val="00D56556"/>
    <w:rsid w:val="00D56700"/>
    <w:rsid w:val="00D56D1F"/>
    <w:rsid w:val="00D572A7"/>
    <w:rsid w:val="00D5783D"/>
    <w:rsid w:val="00D60072"/>
    <w:rsid w:val="00D601DD"/>
    <w:rsid w:val="00D6093D"/>
    <w:rsid w:val="00D60E63"/>
    <w:rsid w:val="00D61553"/>
    <w:rsid w:val="00D61D1C"/>
    <w:rsid w:val="00D62E19"/>
    <w:rsid w:val="00D63625"/>
    <w:rsid w:val="00D63BC8"/>
    <w:rsid w:val="00D63FE8"/>
    <w:rsid w:val="00D64923"/>
    <w:rsid w:val="00D64CD3"/>
    <w:rsid w:val="00D656DE"/>
    <w:rsid w:val="00D65D00"/>
    <w:rsid w:val="00D65F8C"/>
    <w:rsid w:val="00D6625E"/>
    <w:rsid w:val="00D666E7"/>
    <w:rsid w:val="00D66825"/>
    <w:rsid w:val="00D6746E"/>
    <w:rsid w:val="00D67B09"/>
    <w:rsid w:val="00D67CD1"/>
    <w:rsid w:val="00D67D90"/>
    <w:rsid w:val="00D67FE7"/>
    <w:rsid w:val="00D70038"/>
    <w:rsid w:val="00D70D09"/>
    <w:rsid w:val="00D70D98"/>
    <w:rsid w:val="00D70E58"/>
    <w:rsid w:val="00D7110B"/>
    <w:rsid w:val="00D71270"/>
    <w:rsid w:val="00D712E4"/>
    <w:rsid w:val="00D71AC6"/>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75"/>
    <w:rsid w:val="00D81B8E"/>
    <w:rsid w:val="00D81C5B"/>
    <w:rsid w:val="00D81D61"/>
    <w:rsid w:val="00D821DA"/>
    <w:rsid w:val="00D825D2"/>
    <w:rsid w:val="00D82A59"/>
    <w:rsid w:val="00D83422"/>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D4"/>
    <w:rsid w:val="00D90C07"/>
    <w:rsid w:val="00D90C0E"/>
    <w:rsid w:val="00D912B2"/>
    <w:rsid w:val="00D9134D"/>
    <w:rsid w:val="00D920F4"/>
    <w:rsid w:val="00D92468"/>
    <w:rsid w:val="00D92E81"/>
    <w:rsid w:val="00D9337D"/>
    <w:rsid w:val="00D94AC2"/>
    <w:rsid w:val="00D958A2"/>
    <w:rsid w:val="00D95C6B"/>
    <w:rsid w:val="00D96748"/>
    <w:rsid w:val="00D96B05"/>
    <w:rsid w:val="00D96D11"/>
    <w:rsid w:val="00D972B5"/>
    <w:rsid w:val="00D97A5C"/>
    <w:rsid w:val="00DA0440"/>
    <w:rsid w:val="00DA0D70"/>
    <w:rsid w:val="00DA1C8E"/>
    <w:rsid w:val="00DA21D4"/>
    <w:rsid w:val="00DA274C"/>
    <w:rsid w:val="00DA323E"/>
    <w:rsid w:val="00DA3626"/>
    <w:rsid w:val="00DA382B"/>
    <w:rsid w:val="00DA3EC6"/>
    <w:rsid w:val="00DA47BA"/>
    <w:rsid w:val="00DA50B5"/>
    <w:rsid w:val="00DA593F"/>
    <w:rsid w:val="00DA67B5"/>
    <w:rsid w:val="00DA6B1B"/>
    <w:rsid w:val="00DA6CC6"/>
    <w:rsid w:val="00DA7547"/>
    <w:rsid w:val="00DA7A03"/>
    <w:rsid w:val="00DB07CD"/>
    <w:rsid w:val="00DB08CC"/>
    <w:rsid w:val="00DB0D49"/>
    <w:rsid w:val="00DB0DB8"/>
    <w:rsid w:val="00DB16C8"/>
    <w:rsid w:val="00DB16FC"/>
    <w:rsid w:val="00DB1818"/>
    <w:rsid w:val="00DB2476"/>
    <w:rsid w:val="00DB24B8"/>
    <w:rsid w:val="00DB2ED9"/>
    <w:rsid w:val="00DB30F5"/>
    <w:rsid w:val="00DB3B48"/>
    <w:rsid w:val="00DB4E41"/>
    <w:rsid w:val="00DB51BE"/>
    <w:rsid w:val="00DB51E1"/>
    <w:rsid w:val="00DB529B"/>
    <w:rsid w:val="00DB546F"/>
    <w:rsid w:val="00DB54C6"/>
    <w:rsid w:val="00DB5D5D"/>
    <w:rsid w:val="00DB5DBD"/>
    <w:rsid w:val="00DB62E6"/>
    <w:rsid w:val="00DB6311"/>
    <w:rsid w:val="00DB668D"/>
    <w:rsid w:val="00DB75C0"/>
    <w:rsid w:val="00DB7694"/>
    <w:rsid w:val="00DB7C3B"/>
    <w:rsid w:val="00DB7E39"/>
    <w:rsid w:val="00DB7FB1"/>
    <w:rsid w:val="00DC076E"/>
    <w:rsid w:val="00DC0BA4"/>
    <w:rsid w:val="00DC0D0D"/>
    <w:rsid w:val="00DC18B2"/>
    <w:rsid w:val="00DC2CBE"/>
    <w:rsid w:val="00DC3035"/>
    <w:rsid w:val="00DC309B"/>
    <w:rsid w:val="00DC31FC"/>
    <w:rsid w:val="00DC34DC"/>
    <w:rsid w:val="00DC40E6"/>
    <w:rsid w:val="00DC453B"/>
    <w:rsid w:val="00DC4C91"/>
    <w:rsid w:val="00DC4DA2"/>
    <w:rsid w:val="00DC5261"/>
    <w:rsid w:val="00DC5881"/>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10"/>
    <w:rsid w:val="00DD416F"/>
    <w:rsid w:val="00DD4274"/>
    <w:rsid w:val="00DD4705"/>
    <w:rsid w:val="00DD4823"/>
    <w:rsid w:val="00DD493F"/>
    <w:rsid w:val="00DD49CB"/>
    <w:rsid w:val="00DD4D42"/>
    <w:rsid w:val="00DD51E1"/>
    <w:rsid w:val="00DD61B3"/>
    <w:rsid w:val="00DD6216"/>
    <w:rsid w:val="00DD716A"/>
    <w:rsid w:val="00DD7EB9"/>
    <w:rsid w:val="00DE01FD"/>
    <w:rsid w:val="00DE076D"/>
    <w:rsid w:val="00DE0A52"/>
    <w:rsid w:val="00DE0D95"/>
    <w:rsid w:val="00DE1FE0"/>
    <w:rsid w:val="00DE22B6"/>
    <w:rsid w:val="00DE25D2"/>
    <w:rsid w:val="00DE2709"/>
    <w:rsid w:val="00DE2781"/>
    <w:rsid w:val="00DE2DC5"/>
    <w:rsid w:val="00DE307C"/>
    <w:rsid w:val="00DE3766"/>
    <w:rsid w:val="00DE3AC3"/>
    <w:rsid w:val="00DE3EC4"/>
    <w:rsid w:val="00DE44C3"/>
    <w:rsid w:val="00DE49CD"/>
    <w:rsid w:val="00DE5B1B"/>
    <w:rsid w:val="00DE6530"/>
    <w:rsid w:val="00DE6F5E"/>
    <w:rsid w:val="00DE74E2"/>
    <w:rsid w:val="00DE74E8"/>
    <w:rsid w:val="00DE7DF2"/>
    <w:rsid w:val="00DF012B"/>
    <w:rsid w:val="00DF0416"/>
    <w:rsid w:val="00DF0782"/>
    <w:rsid w:val="00DF0D3D"/>
    <w:rsid w:val="00DF1D6D"/>
    <w:rsid w:val="00DF1F74"/>
    <w:rsid w:val="00DF20D6"/>
    <w:rsid w:val="00DF253A"/>
    <w:rsid w:val="00DF2D48"/>
    <w:rsid w:val="00DF383C"/>
    <w:rsid w:val="00DF4DA4"/>
    <w:rsid w:val="00DF4F8C"/>
    <w:rsid w:val="00DF51B5"/>
    <w:rsid w:val="00DF5296"/>
    <w:rsid w:val="00DF5469"/>
    <w:rsid w:val="00DF5F73"/>
    <w:rsid w:val="00DF6B59"/>
    <w:rsid w:val="00DF7290"/>
    <w:rsid w:val="00DF732F"/>
    <w:rsid w:val="00DF75A2"/>
    <w:rsid w:val="00DF7636"/>
    <w:rsid w:val="00DF7FC0"/>
    <w:rsid w:val="00E00B64"/>
    <w:rsid w:val="00E00E17"/>
    <w:rsid w:val="00E00EE9"/>
    <w:rsid w:val="00E016C3"/>
    <w:rsid w:val="00E018C4"/>
    <w:rsid w:val="00E01F96"/>
    <w:rsid w:val="00E03151"/>
    <w:rsid w:val="00E03364"/>
    <w:rsid w:val="00E034F3"/>
    <w:rsid w:val="00E03658"/>
    <w:rsid w:val="00E03970"/>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55D"/>
    <w:rsid w:val="00E206FB"/>
    <w:rsid w:val="00E20C02"/>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D06"/>
    <w:rsid w:val="00E24D82"/>
    <w:rsid w:val="00E24F13"/>
    <w:rsid w:val="00E250C8"/>
    <w:rsid w:val="00E2580A"/>
    <w:rsid w:val="00E25ACA"/>
    <w:rsid w:val="00E25C0B"/>
    <w:rsid w:val="00E261D8"/>
    <w:rsid w:val="00E27043"/>
    <w:rsid w:val="00E31239"/>
    <w:rsid w:val="00E314BC"/>
    <w:rsid w:val="00E32170"/>
    <w:rsid w:val="00E324AB"/>
    <w:rsid w:val="00E329F2"/>
    <w:rsid w:val="00E32A9B"/>
    <w:rsid w:val="00E32EAC"/>
    <w:rsid w:val="00E3304B"/>
    <w:rsid w:val="00E3394B"/>
    <w:rsid w:val="00E34766"/>
    <w:rsid w:val="00E347CC"/>
    <w:rsid w:val="00E34A62"/>
    <w:rsid w:val="00E34B74"/>
    <w:rsid w:val="00E3512C"/>
    <w:rsid w:val="00E3626C"/>
    <w:rsid w:val="00E3652B"/>
    <w:rsid w:val="00E36898"/>
    <w:rsid w:val="00E37004"/>
    <w:rsid w:val="00E37109"/>
    <w:rsid w:val="00E378D2"/>
    <w:rsid w:val="00E37C86"/>
    <w:rsid w:val="00E40163"/>
    <w:rsid w:val="00E40672"/>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75D"/>
    <w:rsid w:val="00E55F1E"/>
    <w:rsid w:val="00E5616D"/>
    <w:rsid w:val="00E5632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3928"/>
    <w:rsid w:val="00E646AD"/>
    <w:rsid w:val="00E64813"/>
    <w:rsid w:val="00E649D4"/>
    <w:rsid w:val="00E64F77"/>
    <w:rsid w:val="00E6523F"/>
    <w:rsid w:val="00E657AF"/>
    <w:rsid w:val="00E65DDF"/>
    <w:rsid w:val="00E66048"/>
    <w:rsid w:val="00E660A5"/>
    <w:rsid w:val="00E660FC"/>
    <w:rsid w:val="00E66292"/>
    <w:rsid w:val="00E66300"/>
    <w:rsid w:val="00E66AAA"/>
    <w:rsid w:val="00E66C83"/>
    <w:rsid w:val="00E66F8D"/>
    <w:rsid w:val="00E673E1"/>
    <w:rsid w:val="00E67532"/>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6C"/>
    <w:rsid w:val="00E74294"/>
    <w:rsid w:val="00E74374"/>
    <w:rsid w:val="00E74FED"/>
    <w:rsid w:val="00E75B90"/>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DA"/>
    <w:rsid w:val="00E92C6C"/>
    <w:rsid w:val="00E93F65"/>
    <w:rsid w:val="00E94D7E"/>
    <w:rsid w:val="00E94F28"/>
    <w:rsid w:val="00E953E4"/>
    <w:rsid w:val="00E955CD"/>
    <w:rsid w:val="00E956EE"/>
    <w:rsid w:val="00E95A3C"/>
    <w:rsid w:val="00E95D7A"/>
    <w:rsid w:val="00E96696"/>
    <w:rsid w:val="00E96A6B"/>
    <w:rsid w:val="00E9757F"/>
    <w:rsid w:val="00E975D6"/>
    <w:rsid w:val="00EA027D"/>
    <w:rsid w:val="00EA1248"/>
    <w:rsid w:val="00EA16D3"/>
    <w:rsid w:val="00EA1883"/>
    <w:rsid w:val="00EA2253"/>
    <w:rsid w:val="00EA2AB5"/>
    <w:rsid w:val="00EA366A"/>
    <w:rsid w:val="00EA3CC2"/>
    <w:rsid w:val="00EA3E33"/>
    <w:rsid w:val="00EA4B79"/>
    <w:rsid w:val="00EA509D"/>
    <w:rsid w:val="00EA5875"/>
    <w:rsid w:val="00EA5D82"/>
    <w:rsid w:val="00EA6094"/>
    <w:rsid w:val="00EA66C9"/>
    <w:rsid w:val="00EA6B6F"/>
    <w:rsid w:val="00EA750B"/>
    <w:rsid w:val="00EA77B4"/>
    <w:rsid w:val="00EA7843"/>
    <w:rsid w:val="00EA7A13"/>
    <w:rsid w:val="00EA7FA8"/>
    <w:rsid w:val="00EB026D"/>
    <w:rsid w:val="00EB086D"/>
    <w:rsid w:val="00EB0CE5"/>
    <w:rsid w:val="00EB0D54"/>
    <w:rsid w:val="00EB0EFC"/>
    <w:rsid w:val="00EB179A"/>
    <w:rsid w:val="00EB181A"/>
    <w:rsid w:val="00EB186B"/>
    <w:rsid w:val="00EB3614"/>
    <w:rsid w:val="00EB3A76"/>
    <w:rsid w:val="00EB3DD1"/>
    <w:rsid w:val="00EB50EB"/>
    <w:rsid w:val="00EB5211"/>
    <w:rsid w:val="00EB61F3"/>
    <w:rsid w:val="00EB7655"/>
    <w:rsid w:val="00EC0760"/>
    <w:rsid w:val="00EC09C4"/>
    <w:rsid w:val="00EC0D00"/>
    <w:rsid w:val="00EC0F50"/>
    <w:rsid w:val="00EC100A"/>
    <w:rsid w:val="00EC12FF"/>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483"/>
    <w:rsid w:val="00EC7582"/>
    <w:rsid w:val="00EC7841"/>
    <w:rsid w:val="00EC7D5C"/>
    <w:rsid w:val="00EC7DF3"/>
    <w:rsid w:val="00EC7E5F"/>
    <w:rsid w:val="00ED11E5"/>
    <w:rsid w:val="00ED137E"/>
    <w:rsid w:val="00ED13EB"/>
    <w:rsid w:val="00ED1F5B"/>
    <w:rsid w:val="00ED2050"/>
    <w:rsid w:val="00ED21B5"/>
    <w:rsid w:val="00ED29C6"/>
    <w:rsid w:val="00ED2ADF"/>
    <w:rsid w:val="00ED34EB"/>
    <w:rsid w:val="00ED3585"/>
    <w:rsid w:val="00ED3A19"/>
    <w:rsid w:val="00ED42DB"/>
    <w:rsid w:val="00ED44C1"/>
    <w:rsid w:val="00ED4BF6"/>
    <w:rsid w:val="00ED4F91"/>
    <w:rsid w:val="00ED52BF"/>
    <w:rsid w:val="00ED5657"/>
    <w:rsid w:val="00ED6723"/>
    <w:rsid w:val="00ED70A2"/>
    <w:rsid w:val="00ED78EA"/>
    <w:rsid w:val="00ED7954"/>
    <w:rsid w:val="00EE0630"/>
    <w:rsid w:val="00EE0888"/>
    <w:rsid w:val="00EE0ACA"/>
    <w:rsid w:val="00EE105E"/>
    <w:rsid w:val="00EE1789"/>
    <w:rsid w:val="00EE2CBC"/>
    <w:rsid w:val="00EE3079"/>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5C5"/>
    <w:rsid w:val="00EF361D"/>
    <w:rsid w:val="00EF46D0"/>
    <w:rsid w:val="00EF47FC"/>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570"/>
    <w:rsid w:val="00F21E5D"/>
    <w:rsid w:val="00F22000"/>
    <w:rsid w:val="00F2210A"/>
    <w:rsid w:val="00F22212"/>
    <w:rsid w:val="00F226D7"/>
    <w:rsid w:val="00F227F1"/>
    <w:rsid w:val="00F22A9F"/>
    <w:rsid w:val="00F22F46"/>
    <w:rsid w:val="00F235EA"/>
    <w:rsid w:val="00F235F8"/>
    <w:rsid w:val="00F2373A"/>
    <w:rsid w:val="00F23B3B"/>
    <w:rsid w:val="00F249C6"/>
    <w:rsid w:val="00F24F0F"/>
    <w:rsid w:val="00F24FE9"/>
    <w:rsid w:val="00F253A9"/>
    <w:rsid w:val="00F26379"/>
    <w:rsid w:val="00F26B83"/>
    <w:rsid w:val="00F26E2A"/>
    <w:rsid w:val="00F27325"/>
    <w:rsid w:val="00F27BDA"/>
    <w:rsid w:val="00F301C1"/>
    <w:rsid w:val="00F302C8"/>
    <w:rsid w:val="00F305D5"/>
    <w:rsid w:val="00F30A14"/>
    <w:rsid w:val="00F312B3"/>
    <w:rsid w:val="00F318A0"/>
    <w:rsid w:val="00F31929"/>
    <w:rsid w:val="00F322DA"/>
    <w:rsid w:val="00F32424"/>
    <w:rsid w:val="00F32500"/>
    <w:rsid w:val="00F3267D"/>
    <w:rsid w:val="00F32964"/>
    <w:rsid w:val="00F33219"/>
    <w:rsid w:val="00F3327E"/>
    <w:rsid w:val="00F3338B"/>
    <w:rsid w:val="00F337C8"/>
    <w:rsid w:val="00F33963"/>
    <w:rsid w:val="00F33A54"/>
    <w:rsid w:val="00F3493C"/>
    <w:rsid w:val="00F35068"/>
    <w:rsid w:val="00F35096"/>
    <w:rsid w:val="00F359D5"/>
    <w:rsid w:val="00F361E7"/>
    <w:rsid w:val="00F3671D"/>
    <w:rsid w:val="00F3695B"/>
    <w:rsid w:val="00F36CE4"/>
    <w:rsid w:val="00F36FE6"/>
    <w:rsid w:val="00F37743"/>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74F"/>
    <w:rsid w:val="00F50C7F"/>
    <w:rsid w:val="00F50CD0"/>
    <w:rsid w:val="00F50D8D"/>
    <w:rsid w:val="00F51751"/>
    <w:rsid w:val="00F51E46"/>
    <w:rsid w:val="00F51F3B"/>
    <w:rsid w:val="00F52711"/>
    <w:rsid w:val="00F53066"/>
    <w:rsid w:val="00F53C54"/>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5A9"/>
    <w:rsid w:val="00F70D81"/>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2148"/>
    <w:rsid w:val="00F82D74"/>
    <w:rsid w:val="00F83CEB"/>
    <w:rsid w:val="00F83E01"/>
    <w:rsid w:val="00F83EF1"/>
    <w:rsid w:val="00F84289"/>
    <w:rsid w:val="00F84519"/>
    <w:rsid w:val="00F848C3"/>
    <w:rsid w:val="00F84A84"/>
    <w:rsid w:val="00F853E2"/>
    <w:rsid w:val="00F8550E"/>
    <w:rsid w:val="00F85C42"/>
    <w:rsid w:val="00F85F5E"/>
    <w:rsid w:val="00F86E78"/>
    <w:rsid w:val="00F90150"/>
    <w:rsid w:val="00F901AF"/>
    <w:rsid w:val="00F913CD"/>
    <w:rsid w:val="00F91947"/>
    <w:rsid w:val="00F919AD"/>
    <w:rsid w:val="00F91C00"/>
    <w:rsid w:val="00F9225F"/>
    <w:rsid w:val="00F92558"/>
    <w:rsid w:val="00F92B78"/>
    <w:rsid w:val="00F92C87"/>
    <w:rsid w:val="00F92D72"/>
    <w:rsid w:val="00F9357B"/>
    <w:rsid w:val="00F941DF"/>
    <w:rsid w:val="00F94416"/>
    <w:rsid w:val="00F94F18"/>
    <w:rsid w:val="00F95213"/>
    <w:rsid w:val="00F9576C"/>
    <w:rsid w:val="00F95984"/>
    <w:rsid w:val="00F95FFD"/>
    <w:rsid w:val="00F963A5"/>
    <w:rsid w:val="00F96788"/>
    <w:rsid w:val="00FA048A"/>
    <w:rsid w:val="00FA074E"/>
    <w:rsid w:val="00FA0BFD"/>
    <w:rsid w:val="00FA1266"/>
    <w:rsid w:val="00FA1949"/>
    <w:rsid w:val="00FA1CEA"/>
    <w:rsid w:val="00FA21A9"/>
    <w:rsid w:val="00FA22EB"/>
    <w:rsid w:val="00FA2A0B"/>
    <w:rsid w:val="00FA360D"/>
    <w:rsid w:val="00FA368A"/>
    <w:rsid w:val="00FA37C9"/>
    <w:rsid w:val="00FA421D"/>
    <w:rsid w:val="00FA42F0"/>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8ED"/>
    <w:rsid w:val="00FB1CC0"/>
    <w:rsid w:val="00FB2291"/>
    <w:rsid w:val="00FB2573"/>
    <w:rsid w:val="00FB36FA"/>
    <w:rsid w:val="00FB3717"/>
    <w:rsid w:val="00FB3B31"/>
    <w:rsid w:val="00FB3D64"/>
    <w:rsid w:val="00FB404F"/>
    <w:rsid w:val="00FB4272"/>
    <w:rsid w:val="00FB4357"/>
    <w:rsid w:val="00FB437C"/>
    <w:rsid w:val="00FB4407"/>
    <w:rsid w:val="00FB4606"/>
    <w:rsid w:val="00FB51BE"/>
    <w:rsid w:val="00FB5C10"/>
    <w:rsid w:val="00FB5EB9"/>
    <w:rsid w:val="00FB618A"/>
    <w:rsid w:val="00FB7056"/>
    <w:rsid w:val="00FB7590"/>
    <w:rsid w:val="00FB7AA6"/>
    <w:rsid w:val="00FB7D1C"/>
    <w:rsid w:val="00FC007B"/>
    <w:rsid w:val="00FC00E3"/>
    <w:rsid w:val="00FC1192"/>
    <w:rsid w:val="00FC1A24"/>
    <w:rsid w:val="00FC1BA1"/>
    <w:rsid w:val="00FC1D9D"/>
    <w:rsid w:val="00FC222B"/>
    <w:rsid w:val="00FC271F"/>
    <w:rsid w:val="00FC2781"/>
    <w:rsid w:val="00FC27C4"/>
    <w:rsid w:val="00FC2CF0"/>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5F73"/>
    <w:rsid w:val="00FC6479"/>
    <w:rsid w:val="00FC655D"/>
    <w:rsid w:val="00FC6C95"/>
    <w:rsid w:val="00FC7651"/>
    <w:rsid w:val="00FC7A73"/>
    <w:rsid w:val="00FC7F68"/>
    <w:rsid w:val="00FD046B"/>
    <w:rsid w:val="00FD0869"/>
    <w:rsid w:val="00FD0EF4"/>
    <w:rsid w:val="00FD16CA"/>
    <w:rsid w:val="00FD17FF"/>
    <w:rsid w:val="00FD19D2"/>
    <w:rsid w:val="00FD1ABC"/>
    <w:rsid w:val="00FD1D6C"/>
    <w:rsid w:val="00FD23E3"/>
    <w:rsid w:val="00FD28CB"/>
    <w:rsid w:val="00FD29AE"/>
    <w:rsid w:val="00FD2C3C"/>
    <w:rsid w:val="00FD3626"/>
    <w:rsid w:val="00FD3F7E"/>
    <w:rsid w:val="00FD42F1"/>
    <w:rsid w:val="00FD4881"/>
    <w:rsid w:val="00FD4EF9"/>
    <w:rsid w:val="00FD5731"/>
    <w:rsid w:val="00FD5C75"/>
    <w:rsid w:val="00FD6903"/>
    <w:rsid w:val="00FD6A60"/>
    <w:rsid w:val="00FD6B6D"/>
    <w:rsid w:val="00FD73A1"/>
    <w:rsid w:val="00FD745C"/>
    <w:rsid w:val="00FD7AA4"/>
    <w:rsid w:val="00FD7AE6"/>
    <w:rsid w:val="00FE0148"/>
    <w:rsid w:val="00FE0261"/>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74F6"/>
    <w:rsid w:val="00FE7838"/>
    <w:rsid w:val="00FE7952"/>
    <w:rsid w:val="00FE7CA5"/>
    <w:rsid w:val="00FE7EBD"/>
    <w:rsid w:val="00FF0924"/>
    <w:rsid w:val="00FF1204"/>
    <w:rsid w:val="00FF206F"/>
    <w:rsid w:val="00FF2561"/>
    <w:rsid w:val="00FF279A"/>
    <w:rsid w:val="00FF295C"/>
    <w:rsid w:val="00FF2BF4"/>
    <w:rsid w:val="00FF4158"/>
    <w:rsid w:val="00FF463A"/>
    <w:rsid w:val="00FF4D4E"/>
    <w:rsid w:val="00FF5053"/>
    <w:rsid w:val="00FF5377"/>
    <w:rsid w:val="00FF6272"/>
    <w:rsid w:val="00FF64EC"/>
    <w:rsid w:val="00FF670B"/>
    <w:rsid w:val="00FF67E5"/>
    <w:rsid w:val="00FF68A8"/>
    <w:rsid w:val="00FF6F4B"/>
    <w:rsid w:val="00FF7B3C"/>
    <w:rsid w:val="00FF7B75"/>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80A65"/>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customStyle="1" w:styleId="0MaintextChar">
    <w:name w:val="0 Main text Char"/>
    <w:link w:val="0Maintext"/>
    <w:qFormat/>
    <w:locked/>
    <w:rsid w:val="00B265D3"/>
    <w:rPr>
      <w:lang w:val="en-GB" w:eastAsia="en-US"/>
    </w:rPr>
  </w:style>
  <w:style w:type="paragraph" w:customStyle="1" w:styleId="0Maintext">
    <w:name w:val="0 Main text"/>
    <w:basedOn w:val="a1"/>
    <w:link w:val="0MaintextChar"/>
    <w:qFormat/>
    <w:rsid w:val="00B265D3"/>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75868934">
      <w:bodyDiv w:val="1"/>
      <w:marLeft w:val="0"/>
      <w:marRight w:val="0"/>
      <w:marTop w:val="0"/>
      <w:marBottom w:val="0"/>
      <w:divBdr>
        <w:top w:val="none" w:sz="0" w:space="0" w:color="auto"/>
        <w:left w:val="none" w:sz="0" w:space="0" w:color="auto"/>
        <w:bottom w:val="none" w:sz="0" w:space="0" w:color="auto"/>
        <w:right w:val="none" w:sz="0" w:space="0" w:color="auto"/>
      </w:divBdr>
      <w:divsChild>
        <w:div w:id="1727989753">
          <w:marLeft w:val="1282"/>
          <w:marRight w:val="0"/>
          <w:marTop w:val="0"/>
          <w:marBottom w:val="0"/>
          <w:divBdr>
            <w:top w:val="none" w:sz="0" w:space="0" w:color="auto"/>
            <w:left w:val="none" w:sz="0" w:space="0" w:color="auto"/>
            <w:bottom w:val="none" w:sz="0" w:space="0" w:color="auto"/>
            <w:right w:val="none" w:sz="0" w:space="0" w:color="auto"/>
          </w:divBdr>
        </w:div>
        <w:div w:id="493188059">
          <w:marLeft w:val="1282"/>
          <w:marRight w:val="0"/>
          <w:marTop w:val="0"/>
          <w:marBottom w:val="0"/>
          <w:divBdr>
            <w:top w:val="none" w:sz="0" w:space="0" w:color="auto"/>
            <w:left w:val="none" w:sz="0" w:space="0" w:color="auto"/>
            <w:bottom w:val="none" w:sz="0" w:space="0" w:color="auto"/>
            <w:right w:val="none" w:sz="0" w:space="0" w:color="auto"/>
          </w:divBdr>
        </w:div>
        <w:div w:id="131676217">
          <w:marLeft w:val="720"/>
          <w:marRight w:val="0"/>
          <w:marTop w:val="0"/>
          <w:marBottom w:val="0"/>
          <w:divBdr>
            <w:top w:val="none" w:sz="0" w:space="0" w:color="auto"/>
            <w:left w:val="none" w:sz="0" w:space="0" w:color="auto"/>
            <w:bottom w:val="none" w:sz="0" w:space="0" w:color="auto"/>
            <w:right w:val="none" w:sz="0" w:space="0" w:color="auto"/>
          </w:divBdr>
        </w:div>
        <w:div w:id="278069823">
          <w:marLeft w:val="720"/>
          <w:marRight w:val="0"/>
          <w:marTop w:val="0"/>
          <w:marBottom w:val="0"/>
          <w:divBdr>
            <w:top w:val="none" w:sz="0" w:space="0" w:color="auto"/>
            <w:left w:val="none" w:sz="0" w:space="0" w:color="auto"/>
            <w:bottom w:val="none" w:sz="0" w:space="0" w:color="auto"/>
            <w:right w:val="none" w:sz="0" w:space="0" w:color="auto"/>
          </w:divBdr>
        </w:div>
        <w:div w:id="1065958742">
          <w:marLeft w:val="720"/>
          <w:marRight w:val="0"/>
          <w:marTop w:val="0"/>
          <w:marBottom w:val="0"/>
          <w:divBdr>
            <w:top w:val="none" w:sz="0" w:space="0" w:color="auto"/>
            <w:left w:val="none" w:sz="0" w:space="0" w:color="auto"/>
            <w:bottom w:val="none" w:sz="0" w:space="0" w:color="auto"/>
            <w:right w:val="none" w:sz="0" w:space="0" w:color="auto"/>
          </w:divBdr>
        </w:div>
        <w:div w:id="944507228">
          <w:marLeft w:val="720"/>
          <w:marRight w:val="0"/>
          <w:marTop w:val="0"/>
          <w:marBottom w:val="0"/>
          <w:divBdr>
            <w:top w:val="none" w:sz="0" w:space="0" w:color="auto"/>
            <w:left w:val="none" w:sz="0" w:space="0" w:color="auto"/>
            <w:bottom w:val="none" w:sz="0" w:space="0" w:color="auto"/>
            <w:right w:val="none" w:sz="0" w:space="0" w:color="auto"/>
          </w:divBdr>
        </w:div>
      </w:divsChild>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09582211">
      <w:bodyDiv w:val="1"/>
      <w:marLeft w:val="0"/>
      <w:marRight w:val="0"/>
      <w:marTop w:val="0"/>
      <w:marBottom w:val="0"/>
      <w:divBdr>
        <w:top w:val="none" w:sz="0" w:space="0" w:color="auto"/>
        <w:left w:val="none" w:sz="0" w:space="0" w:color="auto"/>
        <w:bottom w:val="none" w:sz="0" w:space="0" w:color="auto"/>
        <w:right w:val="none" w:sz="0" w:space="0" w:color="auto"/>
      </w:divBdr>
      <w:divsChild>
        <w:div w:id="1682931429">
          <w:marLeft w:val="850"/>
          <w:marRight w:val="0"/>
          <w:marTop w:val="0"/>
          <w:marBottom w:val="0"/>
          <w:divBdr>
            <w:top w:val="none" w:sz="0" w:space="0" w:color="auto"/>
            <w:left w:val="none" w:sz="0" w:space="0" w:color="auto"/>
            <w:bottom w:val="none" w:sz="0" w:space="0" w:color="auto"/>
            <w:right w:val="none" w:sz="0" w:space="0" w:color="auto"/>
          </w:divBdr>
        </w:div>
        <w:div w:id="833760086">
          <w:marLeft w:val="1411"/>
          <w:marRight w:val="0"/>
          <w:marTop w:val="0"/>
          <w:marBottom w:val="0"/>
          <w:divBdr>
            <w:top w:val="none" w:sz="0" w:space="0" w:color="auto"/>
            <w:left w:val="none" w:sz="0" w:space="0" w:color="auto"/>
            <w:bottom w:val="none" w:sz="0" w:space="0" w:color="auto"/>
            <w:right w:val="none" w:sz="0" w:space="0" w:color="auto"/>
          </w:divBdr>
        </w:div>
      </w:divsChild>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69529555">
      <w:bodyDiv w:val="1"/>
      <w:marLeft w:val="0"/>
      <w:marRight w:val="0"/>
      <w:marTop w:val="0"/>
      <w:marBottom w:val="0"/>
      <w:divBdr>
        <w:top w:val="none" w:sz="0" w:space="0" w:color="auto"/>
        <w:left w:val="none" w:sz="0" w:space="0" w:color="auto"/>
        <w:bottom w:val="none" w:sz="0" w:space="0" w:color="auto"/>
        <w:right w:val="none" w:sz="0" w:space="0" w:color="auto"/>
      </w:divBdr>
      <w:divsChild>
        <w:div w:id="738408405">
          <w:marLeft w:val="850"/>
          <w:marRight w:val="0"/>
          <w:marTop w:val="0"/>
          <w:marBottom w:val="0"/>
          <w:divBdr>
            <w:top w:val="none" w:sz="0" w:space="0" w:color="auto"/>
            <w:left w:val="none" w:sz="0" w:space="0" w:color="auto"/>
            <w:bottom w:val="none" w:sz="0" w:space="0" w:color="auto"/>
            <w:right w:val="none" w:sz="0" w:space="0" w:color="auto"/>
          </w:divBdr>
        </w:div>
        <w:div w:id="700670774">
          <w:marLeft w:val="1411"/>
          <w:marRight w:val="0"/>
          <w:marTop w:val="0"/>
          <w:marBottom w:val="0"/>
          <w:divBdr>
            <w:top w:val="none" w:sz="0" w:space="0" w:color="auto"/>
            <w:left w:val="none" w:sz="0" w:space="0" w:color="auto"/>
            <w:bottom w:val="none" w:sz="0" w:space="0" w:color="auto"/>
            <w:right w:val="none" w:sz="0" w:space="0" w:color="auto"/>
          </w:divBdr>
        </w:div>
      </w:divsChild>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35354433">
      <w:bodyDiv w:val="1"/>
      <w:marLeft w:val="0"/>
      <w:marRight w:val="0"/>
      <w:marTop w:val="0"/>
      <w:marBottom w:val="0"/>
      <w:divBdr>
        <w:top w:val="none" w:sz="0" w:space="0" w:color="auto"/>
        <w:left w:val="none" w:sz="0" w:space="0" w:color="auto"/>
        <w:bottom w:val="none" w:sz="0" w:space="0" w:color="auto"/>
        <w:right w:val="none" w:sz="0" w:space="0" w:color="auto"/>
      </w:divBdr>
      <w:divsChild>
        <w:div w:id="1057630717">
          <w:marLeft w:val="1282"/>
          <w:marRight w:val="0"/>
          <w:marTop w:val="0"/>
          <w:marBottom w:val="0"/>
          <w:divBdr>
            <w:top w:val="none" w:sz="0" w:space="0" w:color="auto"/>
            <w:left w:val="none" w:sz="0" w:space="0" w:color="auto"/>
            <w:bottom w:val="none" w:sz="0" w:space="0" w:color="auto"/>
            <w:right w:val="none" w:sz="0" w:space="0" w:color="auto"/>
          </w:divBdr>
        </w:div>
        <w:div w:id="1206136020">
          <w:marLeft w:val="1282"/>
          <w:marRight w:val="0"/>
          <w:marTop w:val="0"/>
          <w:marBottom w:val="0"/>
          <w:divBdr>
            <w:top w:val="none" w:sz="0" w:space="0" w:color="auto"/>
            <w:left w:val="none" w:sz="0" w:space="0" w:color="auto"/>
            <w:bottom w:val="none" w:sz="0" w:space="0" w:color="auto"/>
            <w:right w:val="none" w:sz="0" w:space="0" w:color="auto"/>
          </w:divBdr>
        </w:div>
        <w:div w:id="1607927064">
          <w:marLeft w:val="720"/>
          <w:marRight w:val="0"/>
          <w:marTop w:val="0"/>
          <w:marBottom w:val="0"/>
          <w:divBdr>
            <w:top w:val="none" w:sz="0" w:space="0" w:color="auto"/>
            <w:left w:val="none" w:sz="0" w:space="0" w:color="auto"/>
            <w:bottom w:val="none" w:sz="0" w:space="0" w:color="auto"/>
            <w:right w:val="none" w:sz="0" w:space="0" w:color="auto"/>
          </w:divBdr>
        </w:div>
        <w:div w:id="921991275">
          <w:marLeft w:val="720"/>
          <w:marRight w:val="0"/>
          <w:marTop w:val="0"/>
          <w:marBottom w:val="0"/>
          <w:divBdr>
            <w:top w:val="none" w:sz="0" w:space="0" w:color="auto"/>
            <w:left w:val="none" w:sz="0" w:space="0" w:color="auto"/>
            <w:bottom w:val="none" w:sz="0" w:space="0" w:color="auto"/>
            <w:right w:val="none" w:sz="0" w:space="0" w:color="auto"/>
          </w:divBdr>
        </w:div>
        <w:div w:id="1483737084">
          <w:marLeft w:val="720"/>
          <w:marRight w:val="0"/>
          <w:marTop w:val="0"/>
          <w:marBottom w:val="0"/>
          <w:divBdr>
            <w:top w:val="none" w:sz="0" w:space="0" w:color="auto"/>
            <w:left w:val="none" w:sz="0" w:space="0" w:color="auto"/>
            <w:bottom w:val="none" w:sz="0" w:space="0" w:color="auto"/>
            <w:right w:val="none" w:sz="0" w:space="0" w:color="auto"/>
          </w:divBdr>
        </w:div>
        <w:div w:id="1669214139">
          <w:marLeft w:val="72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C1416E-0937-4D42-B762-31CCE4014025}">
  <ds:schemaRefs>
    <ds:schemaRef ds:uri="http://schemas.openxmlformats.org/officeDocument/2006/bibliography"/>
  </ds:schemaRefs>
</ds:datastoreItem>
</file>

<file path=customXml/itemProps3.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3</Pages>
  <Words>1149</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HONOR-Xiaoxuan</dc:creator>
  <cp:keywords/>
  <dc:description/>
  <cp:lastModifiedBy>bks</cp:lastModifiedBy>
  <cp:revision>2</cp:revision>
  <dcterms:created xsi:type="dcterms:W3CDTF">2024-11-08T07:20:00Z</dcterms:created>
  <dcterms:modified xsi:type="dcterms:W3CDTF">2024-11-08T07:20:00Z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